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3B" w:rsidRPr="008F38BD" w:rsidRDefault="00F45A3B" w:rsidP="00F45A3B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Мунициальное дошкольное образовательное учреждение</w:t>
      </w:r>
    </w:p>
    <w:p w:rsidR="00F45A3B" w:rsidRDefault="00F45A3B" w:rsidP="00F45A3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Детский сад №21 «Мозаика»</w:t>
      </w: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Pr="00F45A3B" w:rsidRDefault="00F45A3B" w:rsidP="00F45A3B">
      <w:pPr>
        <w:jc w:val="center"/>
        <w:rPr>
          <w:rFonts w:ascii="Times New Roman" w:hAnsi="Times New Roman" w:cs="Times New Roman"/>
          <w:sz w:val="36"/>
          <w:szCs w:val="36"/>
        </w:rPr>
      </w:pPr>
      <w:r w:rsidRPr="00F45A3B">
        <w:rPr>
          <w:rFonts w:ascii="Times New Roman" w:hAnsi="Times New Roman" w:cs="Times New Roman"/>
          <w:sz w:val="36"/>
          <w:szCs w:val="36"/>
        </w:rPr>
        <w:t>Консультация для педагогов</w:t>
      </w:r>
    </w:p>
    <w:p w:rsidR="00F45A3B" w:rsidRDefault="00F45A3B" w:rsidP="00F45A3B">
      <w:pPr>
        <w:jc w:val="center"/>
        <w:rPr>
          <w:rFonts w:ascii="Times New Roman" w:hAnsi="Times New Roman" w:cs="Times New Roman"/>
          <w:sz w:val="36"/>
          <w:szCs w:val="36"/>
        </w:rPr>
      </w:pPr>
      <w:r w:rsidRPr="00F45A3B">
        <w:rPr>
          <w:rFonts w:ascii="Times New Roman" w:hAnsi="Times New Roman" w:cs="Times New Roman"/>
          <w:sz w:val="36"/>
          <w:szCs w:val="36"/>
        </w:rPr>
        <w:t>«Основа пожарной безопасности»</w:t>
      </w:r>
    </w:p>
    <w:p w:rsidR="00F45A3B" w:rsidRDefault="00F45A3B" w:rsidP="00F45A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5A3B" w:rsidRDefault="00F45A3B" w:rsidP="00F45A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5A3B" w:rsidRDefault="00F45A3B" w:rsidP="00F45A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5A3B" w:rsidRDefault="00F45A3B" w:rsidP="00F45A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5A3B" w:rsidRDefault="00F45A3B" w:rsidP="00F45A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5A3B" w:rsidRDefault="00F45A3B" w:rsidP="00F45A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5A3B" w:rsidRDefault="00F45A3B" w:rsidP="00F45A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5A3B" w:rsidRPr="00F45A3B" w:rsidRDefault="00F45A3B" w:rsidP="00F45A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5A3B" w:rsidRDefault="00F45A3B" w:rsidP="00F45A3B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41290D">
        <w:rPr>
          <w:rFonts w:ascii="Times New Roman" w:hAnsi="Times New Roman" w:cs="Times New Roman"/>
          <w:sz w:val="28"/>
          <w:szCs w:val="28"/>
        </w:rPr>
        <w:t xml:space="preserve">Подготовила воспитатель 1 категории </w:t>
      </w:r>
      <w:r w:rsidRPr="0041290D">
        <w:rPr>
          <w:rFonts w:ascii="Times New Roman" w:hAnsi="Times New Roman" w:cs="Times New Roman"/>
          <w:sz w:val="28"/>
          <w:szCs w:val="28"/>
        </w:rPr>
        <w:br/>
        <w:t>Тихонова Татьяна Константиновна</w:t>
      </w: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5A3B" w:rsidRDefault="00F45A3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10DED" w:rsidRPr="00A8620B" w:rsidRDefault="0064632B">
      <w:pPr>
        <w:rPr>
          <w:rFonts w:ascii="Times New Roman" w:hAnsi="Times New Roman" w:cs="Times New Roman"/>
          <w:sz w:val="32"/>
          <w:szCs w:val="32"/>
        </w:rPr>
      </w:pPr>
      <w:r w:rsidRPr="00DF66F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1 </w:t>
      </w:r>
      <w:r w:rsidR="00A8620B" w:rsidRPr="00DF66F0">
        <w:rPr>
          <w:rFonts w:ascii="Times New Roman" w:hAnsi="Times New Roman" w:cs="Times New Roman"/>
          <w:b/>
          <w:bCs/>
          <w:sz w:val="32"/>
          <w:szCs w:val="32"/>
        </w:rPr>
        <w:t>слайд.</w:t>
      </w:r>
      <w:r w:rsidRPr="00A8620B">
        <w:rPr>
          <w:rFonts w:ascii="Times New Roman" w:hAnsi="Times New Roman" w:cs="Times New Roman"/>
          <w:sz w:val="32"/>
          <w:szCs w:val="32"/>
        </w:rPr>
        <w:t xml:space="preserve">  Уважаемые педагоги представляю вам консультацию по «Основам пожарной безопасности»</w:t>
      </w:r>
    </w:p>
    <w:p w:rsidR="0064632B" w:rsidRDefault="006463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6F0">
        <w:rPr>
          <w:rFonts w:ascii="Times New Roman" w:hAnsi="Times New Roman" w:cs="Times New Roman"/>
          <w:b/>
          <w:bCs/>
          <w:sz w:val="32"/>
          <w:szCs w:val="32"/>
        </w:rPr>
        <w:t>2 слайд.</w:t>
      </w:r>
      <w:r w:rsidRPr="00A8620B">
        <w:rPr>
          <w:rFonts w:ascii="Times New Roman" w:hAnsi="Times New Roman" w:cs="Times New Roman"/>
          <w:sz w:val="32"/>
          <w:szCs w:val="32"/>
        </w:rPr>
        <w:t xml:space="preserve"> Цель: </w:t>
      </w:r>
      <w:r w:rsidR="00B145BC" w:rsidRPr="00A8620B">
        <w:rPr>
          <w:rFonts w:ascii="Times New Roman" w:hAnsi="Times New Roman" w:cs="Times New Roman"/>
          <w:sz w:val="32"/>
          <w:szCs w:val="32"/>
        </w:rPr>
        <w:t>(На экране)</w:t>
      </w:r>
    </w:p>
    <w:p w:rsidR="00177194" w:rsidRPr="00177194" w:rsidRDefault="00177194">
      <w:pPr>
        <w:rPr>
          <w:rFonts w:ascii="Times New Roman" w:hAnsi="Times New Roman" w:cs="Times New Roman"/>
          <w:sz w:val="32"/>
          <w:szCs w:val="32"/>
        </w:rPr>
      </w:pPr>
      <w:r w:rsidRPr="00177194">
        <w:rPr>
          <w:rFonts w:ascii="Times New Roman" w:hAnsi="Times New Roman" w:cs="Times New Roman"/>
          <w:sz w:val="32"/>
          <w:szCs w:val="32"/>
        </w:rPr>
        <w:t>Формирование основ пожарной безопасности</w:t>
      </w:r>
    </w:p>
    <w:p w:rsidR="00177194" w:rsidRDefault="00177194">
      <w:pPr>
        <w:rPr>
          <w:rFonts w:ascii="Times New Roman" w:hAnsi="Times New Roman" w:cs="Times New Roman"/>
          <w:sz w:val="32"/>
          <w:szCs w:val="32"/>
        </w:rPr>
      </w:pPr>
      <w:r w:rsidRPr="00177194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177194" w:rsidRPr="00177194" w:rsidRDefault="00177194">
      <w:pPr>
        <w:rPr>
          <w:rFonts w:ascii="Times New Roman" w:hAnsi="Times New Roman" w:cs="Times New Roman"/>
          <w:sz w:val="32"/>
          <w:szCs w:val="32"/>
        </w:rPr>
      </w:pPr>
      <w:r w:rsidRPr="00177194">
        <w:rPr>
          <w:rFonts w:ascii="Times New Roman" w:hAnsi="Times New Roman" w:cs="Times New Roman"/>
          <w:sz w:val="32"/>
          <w:szCs w:val="32"/>
        </w:rPr>
        <w:t>- знание и соблюдение правил пожарной безопасности;</w:t>
      </w:r>
      <w:r w:rsidRPr="00177194">
        <w:rPr>
          <w:rFonts w:ascii="Times New Roman" w:hAnsi="Times New Roman" w:cs="Times New Roman"/>
          <w:sz w:val="32"/>
          <w:szCs w:val="32"/>
        </w:rPr>
        <w:br/>
        <w:t>-способствовать овладеванию приемами элементарного практического взаимодействия с окружающими предметами, с помощью которых можно потушить пожар;</w:t>
      </w:r>
      <w:r w:rsidRPr="00177194">
        <w:rPr>
          <w:rFonts w:ascii="Times New Roman" w:hAnsi="Times New Roman" w:cs="Times New Roman"/>
          <w:sz w:val="32"/>
          <w:szCs w:val="32"/>
        </w:rPr>
        <w:br/>
        <w:t>-обобщить представления о пожарной безопасности.</w:t>
      </w:r>
    </w:p>
    <w:p w:rsidR="00B145BC" w:rsidRPr="00A8620B" w:rsidRDefault="00B145BC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A8620B">
        <w:rPr>
          <w:rFonts w:ascii="Times New Roman" w:hAnsi="Times New Roman" w:cs="Times New Roman"/>
          <w:i/>
          <w:iCs/>
          <w:sz w:val="32"/>
          <w:szCs w:val="32"/>
        </w:rPr>
        <w:t>Закон РФ «О пожарной безопасности Российской Федерации», принятый Государственной Думой 21 декабря 1994 г. (статья 25) </w:t>
      </w:r>
      <w:r w:rsidRPr="00A8620B">
        <w:rPr>
          <w:rFonts w:ascii="Times New Roman" w:hAnsi="Times New Roman" w:cs="Times New Roman"/>
          <w:i/>
          <w:iCs/>
          <w:sz w:val="32"/>
          <w:szCs w:val="32"/>
          <w:u w:val="single"/>
        </w:rPr>
        <w:t>гласит</w:t>
      </w:r>
      <w:r w:rsidRPr="00A8620B">
        <w:rPr>
          <w:rFonts w:ascii="Times New Roman" w:hAnsi="Times New Roman" w:cs="Times New Roman"/>
          <w:i/>
          <w:iCs/>
          <w:sz w:val="32"/>
          <w:szCs w:val="32"/>
        </w:rPr>
        <w:t>: «Обязательное обучение детей</w:t>
      </w:r>
      <w:r w:rsidRPr="00A8620B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</w:t>
      </w:r>
      <w:r w:rsidRPr="00A8620B">
        <w:rPr>
          <w:rFonts w:ascii="Times New Roman" w:hAnsi="Times New Roman" w:cs="Times New Roman"/>
          <w:i/>
          <w:iCs/>
          <w:sz w:val="32"/>
          <w:szCs w:val="32"/>
        </w:rPr>
        <w:t>дошкольных образовательных учреждений и лиц, обучающихся в образовательных учреждениях, мерам пожарной безопасности</w:t>
      </w:r>
      <w:r w:rsidRPr="00A8620B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</w:t>
      </w:r>
      <w:r w:rsidRPr="00A8620B">
        <w:rPr>
          <w:rFonts w:ascii="Times New Roman" w:hAnsi="Times New Roman" w:cs="Times New Roman"/>
          <w:i/>
          <w:iCs/>
          <w:sz w:val="32"/>
          <w:szCs w:val="32"/>
        </w:rPr>
        <w:t>осуществляется соответствующими учреждениями по специальным программам, согласованным с Государственной противопожарной службой».</w:t>
      </w:r>
    </w:p>
    <w:p w:rsidR="00B145BC" w:rsidRPr="00DF66F0" w:rsidRDefault="00B145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6F0">
        <w:rPr>
          <w:rFonts w:ascii="Times New Roman" w:hAnsi="Times New Roman" w:cs="Times New Roman"/>
          <w:b/>
          <w:bCs/>
          <w:sz w:val="32"/>
          <w:szCs w:val="32"/>
        </w:rPr>
        <w:t>3 слайд.</w:t>
      </w:r>
    </w:p>
    <w:p w:rsidR="00B145BC" w:rsidRPr="00A8620B" w:rsidRDefault="00B145BC" w:rsidP="00B145BC">
      <w:pPr>
        <w:rPr>
          <w:rFonts w:ascii="Times New Roman" w:hAnsi="Times New Roman" w:cs="Times New Roman"/>
          <w:sz w:val="32"/>
          <w:szCs w:val="32"/>
        </w:rPr>
      </w:pPr>
      <w:r w:rsidRPr="00B145BC">
        <w:rPr>
          <w:rFonts w:ascii="Times New Roman" w:hAnsi="Times New Roman" w:cs="Times New Roman"/>
          <w:sz w:val="32"/>
          <w:szCs w:val="32"/>
        </w:rPr>
        <w:t xml:space="preserve">Как часто в последнее время мы слышим страшное слово-пожар. Чаще всего это происходит от </w:t>
      </w:r>
      <w:r w:rsidRPr="00A8620B">
        <w:rPr>
          <w:rFonts w:ascii="Times New Roman" w:hAnsi="Times New Roman" w:cs="Times New Roman"/>
          <w:sz w:val="32"/>
          <w:szCs w:val="32"/>
        </w:rPr>
        <w:t>несоблюдения правил</w:t>
      </w:r>
      <w:r w:rsidRPr="00B145BC">
        <w:rPr>
          <w:rFonts w:ascii="Times New Roman" w:hAnsi="Times New Roman" w:cs="Times New Roman"/>
          <w:sz w:val="32"/>
          <w:szCs w:val="32"/>
        </w:rPr>
        <w:t xml:space="preserve"> пожарной безопасности. Большая часть пожаров возникает по вине детской шалости, поэтому работа попредупреждению возникновения пожара должна </w:t>
      </w:r>
      <w:r w:rsidRPr="00A8620B">
        <w:rPr>
          <w:rFonts w:ascii="Times New Roman" w:hAnsi="Times New Roman" w:cs="Times New Roman"/>
          <w:sz w:val="32"/>
          <w:szCs w:val="32"/>
        </w:rPr>
        <w:t>проводиться ис родителями</w:t>
      </w:r>
      <w:r w:rsidRPr="00B145BC">
        <w:rPr>
          <w:rFonts w:ascii="Times New Roman" w:hAnsi="Times New Roman" w:cs="Times New Roman"/>
          <w:sz w:val="32"/>
          <w:szCs w:val="32"/>
        </w:rPr>
        <w:t xml:space="preserve">. Чаще всего, взрослые сами подвергают опасности жизни детей, не уделяя должного внимания привитию детям навыков осторожного обращения с огнем и обучению их элементарным правилам профилактики пожаров и правилам поведения при их возникновении. Поэтому основная задача взрослых - привить детям культуру безопасного поведения. Знание и соблюдение правил противопожарных требований только тогда становятся естественными в поведении человека, когда они привиты с детства. </w:t>
      </w:r>
    </w:p>
    <w:p w:rsidR="00B145BC" w:rsidRPr="00B145BC" w:rsidRDefault="00B145BC" w:rsidP="00B145BC">
      <w:pPr>
        <w:rPr>
          <w:rFonts w:ascii="Times New Roman" w:hAnsi="Times New Roman" w:cs="Times New Roman"/>
          <w:sz w:val="32"/>
          <w:szCs w:val="32"/>
        </w:rPr>
      </w:pPr>
      <w:r w:rsidRPr="00DF66F0">
        <w:rPr>
          <w:rFonts w:ascii="Times New Roman" w:hAnsi="Times New Roman" w:cs="Times New Roman"/>
          <w:b/>
          <w:bCs/>
          <w:sz w:val="32"/>
          <w:szCs w:val="32"/>
        </w:rPr>
        <w:t>4 слайд.</w:t>
      </w:r>
      <w:r w:rsidRPr="00B145BC">
        <w:rPr>
          <w:rFonts w:ascii="Times New Roman" w:hAnsi="Times New Roman" w:cs="Times New Roman"/>
          <w:sz w:val="32"/>
          <w:szCs w:val="32"/>
        </w:rPr>
        <w:t xml:space="preserve">Именно в дошкольном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 </w:t>
      </w:r>
      <w:r w:rsidRPr="00B145BC">
        <w:rPr>
          <w:rFonts w:ascii="Times New Roman" w:hAnsi="Times New Roman" w:cs="Times New Roman"/>
          <w:sz w:val="32"/>
          <w:szCs w:val="32"/>
        </w:rPr>
        <w:lastRenderedPageBreak/>
        <w:t>пожара</w:t>
      </w:r>
      <w:r w:rsidR="007C6FD6" w:rsidRPr="00A8620B">
        <w:rPr>
          <w:rFonts w:ascii="Times New Roman" w:hAnsi="Times New Roman" w:cs="Times New Roman"/>
          <w:sz w:val="32"/>
          <w:szCs w:val="32"/>
        </w:rPr>
        <w:t xml:space="preserve">, </w:t>
      </w:r>
      <w:r w:rsidRPr="00B145BC">
        <w:rPr>
          <w:rFonts w:ascii="Times New Roman" w:hAnsi="Times New Roman" w:cs="Times New Roman"/>
          <w:sz w:val="32"/>
          <w:szCs w:val="32"/>
        </w:rPr>
        <w:t>показывает, что детей отличает пассивно- оборонительная реакция: вместо того, чтобы покинуть горящий дом или позвать на помощь, ребенок  от страха прячется в укромные места: под кровать, в шкаф,  и т.д. Вместе с тем, детям свойственна тяга к огню, он всегда привлекал их своей постоянной изменчивостью и поэтому запреты, как правило, малоэффективны. Дети не способны предусмотреть опасные последствия своих действий.</w:t>
      </w:r>
    </w:p>
    <w:p w:rsidR="00B145BC" w:rsidRPr="00A8620B" w:rsidRDefault="00B145BC" w:rsidP="00B145BC">
      <w:pPr>
        <w:rPr>
          <w:rFonts w:ascii="Times New Roman" w:hAnsi="Times New Roman" w:cs="Times New Roman"/>
          <w:sz w:val="32"/>
          <w:szCs w:val="32"/>
        </w:rPr>
      </w:pPr>
      <w:r w:rsidRPr="00B145BC">
        <w:rPr>
          <w:rFonts w:ascii="Times New Roman" w:hAnsi="Times New Roman" w:cs="Times New Roman"/>
          <w:sz w:val="32"/>
          <w:szCs w:val="32"/>
        </w:rPr>
        <w:t>Как сделать так, чтобы и взрослые были спокойны, и дети находились в безопасности? Этому поможет планомерная профилактическая работа с детьми, проводимая в самой приемлемой для них игровой форме, которая тесно переплетается с познавательным процессом.</w:t>
      </w:r>
    </w:p>
    <w:p w:rsidR="007C6FD6" w:rsidRPr="00DF66F0" w:rsidRDefault="007C6FD6" w:rsidP="00B145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6F0">
        <w:rPr>
          <w:rFonts w:ascii="Times New Roman" w:hAnsi="Times New Roman" w:cs="Times New Roman"/>
          <w:b/>
          <w:bCs/>
          <w:sz w:val="32"/>
          <w:szCs w:val="32"/>
        </w:rPr>
        <w:t>5 слайд.</w:t>
      </w:r>
    </w:p>
    <w:p w:rsidR="007C6FD6" w:rsidRPr="00A8620B" w:rsidRDefault="007C6FD6" w:rsidP="00B145BC">
      <w:pPr>
        <w:rPr>
          <w:rFonts w:ascii="Times New Roman" w:hAnsi="Times New Roman" w:cs="Times New Roman"/>
          <w:sz w:val="32"/>
          <w:szCs w:val="32"/>
        </w:rPr>
      </w:pPr>
      <w:r w:rsidRPr="00A8620B">
        <w:rPr>
          <w:rFonts w:ascii="Times New Roman" w:hAnsi="Times New Roman" w:cs="Times New Roman"/>
          <w:sz w:val="32"/>
          <w:szCs w:val="32"/>
        </w:rPr>
        <w:t>Многим известно выражение «Правила техники безопасности написаны кровью». То же можно сказать и о правилах пожарной безопасности. Эти правила необходимо хорошо знать и выполнять.</w:t>
      </w:r>
    </w:p>
    <w:p w:rsidR="004C13E2" w:rsidRPr="004C13E2" w:rsidRDefault="004C13E2" w:rsidP="004C13E2">
      <w:pPr>
        <w:rPr>
          <w:rFonts w:ascii="Times New Roman" w:hAnsi="Times New Roman" w:cs="Times New Roman"/>
          <w:sz w:val="32"/>
          <w:szCs w:val="32"/>
        </w:rPr>
      </w:pPr>
      <w:r w:rsidRPr="004C13E2">
        <w:rPr>
          <w:rFonts w:ascii="Times New Roman" w:hAnsi="Times New Roman" w:cs="Times New Roman"/>
          <w:sz w:val="32"/>
          <w:szCs w:val="32"/>
        </w:rPr>
        <w:t xml:space="preserve">В связи с этим работа по изучению правил пожарной безопасности в </w:t>
      </w:r>
      <w:r w:rsidR="00887312" w:rsidRPr="00A8620B">
        <w:rPr>
          <w:rFonts w:ascii="Times New Roman" w:hAnsi="Times New Roman" w:cs="Times New Roman"/>
          <w:sz w:val="32"/>
          <w:szCs w:val="32"/>
        </w:rPr>
        <w:t>ДОУ</w:t>
      </w:r>
      <w:r w:rsidRPr="004C13E2">
        <w:rPr>
          <w:rFonts w:ascii="Times New Roman" w:hAnsi="Times New Roman" w:cs="Times New Roman"/>
          <w:sz w:val="32"/>
          <w:szCs w:val="32"/>
        </w:rPr>
        <w:t xml:space="preserve"> должна вестись по трем направлениям:</w:t>
      </w:r>
    </w:p>
    <w:p w:rsidR="004C13E2" w:rsidRPr="004C13E2" w:rsidRDefault="004C13E2" w:rsidP="004C13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3E2">
        <w:rPr>
          <w:rFonts w:ascii="Times New Roman" w:hAnsi="Times New Roman" w:cs="Times New Roman"/>
          <w:sz w:val="32"/>
          <w:szCs w:val="32"/>
        </w:rPr>
        <w:t> </w:t>
      </w:r>
    </w:p>
    <w:p w:rsidR="004C13E2" w:rsidRPr="004C13E2" w:rsidRDefault="004C13E2" w:rsidP="004C13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3E2">
        <w:rPr>
          <w:rFonts w:ascii="Times New Roman" w:hAnsi="Times New Roman" w:cs="Times New Roman"/>
          <w:sz w:val="32"/>
          <w:szCs w:val="32"/>
        </w:rPr>
        <w:t xml:space="preserve">1.     Изучение правил пожарной безопасности воспитателями и </w:t>
      </w:r>
      <w:r w:rsidR="00887312" w:rsidRPr="00A8620B">
        <w:rPr>
          <w:rFonts w:ascii="Times New Roman" w:hAnsi="Times New Roman" w:cs="Times New Roman"/>
          <w:sz w:val="32"/>
          <w:szCs w:val="32"/>
        </w:rPr>
        <w:t>другим</w:t>
      </w:r>
      <w:r w:rsidRPr="004C13E2">
        <w:rPr>
          <w:rFonts w:ascii="Times New Roman" w:hAnsi="Times New Roman" w:cs="Times New Roman"/>
          <w:sz w:val="32"/>
          <w:szCs w:val="32"/>
        </w:rPr>
        <w:t xml:space="preserve"> персоналом.</w:t>
      </w:r>
    </w:p>
    <w:p w:rsidR="004C13E2" w:rsidRPr="004C13E2" w:rsidRDefault="004C13E2" w:rsidP="004C13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3E2">
        <w:rPr>
          <w:rFonts w:ascii="Times New Roman" w:hAnsi="Times New Roman" w:cs="Times New Roman"/>
          <w:sz w:val="32"/>
          <w:szCs w:val="32"/>
        </w:rPr>
        <w:t> </w:t>
      </w:r>
    </w:p>
    <w:p w:rsidR="004C13E2" w:rsidRPr="004C13E2" w:rsidRDefault="004C13E2" w:rsidP="004C13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3E2">
        <w:rPr>
          <w:rFonts w:ascii="Times New Roman" w:hAnsi="Times New Roman" w:cs="Times New Roman"/>
          <w:sz w:val="32"/>
          <w:szCs w:val="32"/>
        </w:rPr>
        <w:t>2.     Профилактическая работа с детьми</w:t>
      </w:r>
    </w:p>
    <w:p w:rsidR="004C13E2" w:rsidRPr="004C13E2" w:rsidRDefault="004C13E2" w:rsidP="004C13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3E2">
        <w:rPr>
          <w:rFonts w:ascii="Times New Roman" w:hAnsi="Times New Roman" w:cs="Times New Roman"/>
          <w:sz w:val="32"/>
          <w:szCs w:val="32"/>
        </w:rPr>
        <w:t> </w:t>
      </w:r>
    </w:p>
    <w:p w:rsidR="004C13E2" w:rsidRPr="00A8620B" w:rsidRDefault="004C13E2" w:rsidP="004C13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3E2">
        <w:rPr>
          <w:rFonts w:ascii="Times New Roman" w:hAnsi="Times New Roman" w:cs="Times New Roman"/>
          <w:sz w:val="32"/>
          <w:szCs w:val="32"/>
        </w:rPr>
        <w:t>3.     Разъяснительная работа с родителями.</w:t>
      </w:r>
    </w:p>
    <w:p w:rsidR="004B668E" w:rsidRDefault="0087498C" w:rsidP="004C13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668E">
        <w:rPr>
          <w:rFonts w:ascii="Times New Roman" w:hAnsi="Times New Roman" w:cs="Times New Roman"/>
          <w:b/>
          <w:bCs/>
          <w:sz w:val="32"/>
          <w:szCs w:val="32"/>
        </w:rPr>
        <w:t>6 слайд.</w:t>
      </w:r>
      <w:r w:rsidRPr="00A8620B">
        <w:rPr>
          <w:rFonts w:ascii="Times New Roman" w:hAnsi="Times New Roman" w:cs="Times New Roman"/>
          <w:sz w:val="32"/>
          <w:szCs w:val="32"/>
        </w:rPr>
        <w:t xml:space="preserve"> В работе с воспитателями и </w:t>
      </w:r>
      <w:r w:rsidR="00887312" w:rsidRPr="00A8620B">
        <w:rPr>
          <w:rFonts w:ascii="Times New Roman" w:hAnsi="Times New Roman" w:cs="Times New Roman"/>
          <w:sz w:val="32"/>
          <w:szCs w:val="32"/>
        </w:rPr>
        <w:t>другим</w:t>
      </w:r>
      <w:r w:rsidRPr="00A8620B">
        <w:rPr>
          <w:rFonts w:ascii="Times New Roman" w:hAnsi="Times New Roman" w:cs="Times New Roman"/>
          <w:sz w:val="32"/>
          <w:szCs w:val="32"/>
        </w:rPr>
        <w:t xml:space="preserve"> персоналом необходимо уделять внимание их теоретической подготовке по пожарной безопасности и практическим занятиям. </w:t>
      </w:r>
    </w:p>
    <w:p w:rsidR="004C13E2" w:rsidRPr="00A8620B" w:rsidRDefault="004B668E" w:rsidP="004C13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668E">
        <w:rPr>
          <w:rFonts w:ascii="Times New Roman" w:hAnsi="Times New Roman" w:cs="Times New Roman"/>
          <w:b/>
          <w:bCs/>
          <w:sz w:val="32"/>
          <w:szCs w:val="32"/>
        </w:rPr>
        <w:t>7 слайд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7498C" w:rsidRPr="00A8620B">
        <w:rPr>
          <w:rFonts w:ascii="Times New Roman" w:hAnsi="Times New Roman" w:cs="Times New Roman"/>
          <w:sz w:val="32"/>
          <w:szCs w:val="32"/>
        </w:rPr>
        <w:t>Персонал необходимо упражнять в обнаружении очага пожара, вызове пожарной службы, эвакуации детей из горящего здания, сверке списочного состава с фактическим количеством эвакуированных детей, размещении в назначенном месте, тушении пожара с применением первичных средств пожаротушения до прибытия пожарных подразделений. (Памятка какие средства пожаротушения используются в садике).</w:t>
      </w:r>
    </w:p>
    <w:p w:rsidR="0087498C" w:rsidRPr="00A8620B" w:rsidRDefault="004B668E" w:rsidP="004C13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668E">
        <w:rPr>
          <w:rFonts w:ascii="Times New Roman" w:hAnsi="Times New Roman" w:cs="Times New Roman"/>
          <w:b/>
          <w:bCs/>
          <w:sz w:val="32"/>
          <w:szCs w:val="32"/>
        </w:rPr>
        <w:lastRenderedPageBreak/>
        <w:t>8</w:t>
      </w:r>
      <w:r w:rsidR="0087498C" w:rsidRPr="004B668E">
        <w:rPr>
          <w:rFonts w:ascii="Times New Roman" w:hAnsi="Times New Roman" w:cs="Times New Roman"/>
          <w:b/>
          <w:bCs/>
          <w:sz w:val="32"/>
          <w:szCs w:val="32"/>
        </w:rPr>
        <w:t xml:space="preserve"> слайд</w:t>
      </w:r>
      <w:r w:rsidR="0087498C" w:rsidRPr="00A8620B">
        <w:rPr>
          <w:rFonts w:ascii="Times New Roman" w:hAnsi="Times New Roman" w:cs="Times New Roman"/>
          <w:sz w:val="32"/>
          <w:szCs w:val="32"/>
        </w:rPr>
        <w:t>. главная цель работы с родителями – объяснить необходимость занятий с детьми по пожарной безопасности дома, а также давать родителям рекомендации для корректировки поведения детей в экстремальных ситуациях. </w:t>
      </w:r>
      <w:r w:rsidR="00887312" w:rsidRPr="00A8620B">
        <w:rPr>
          <w:rFonts w:ascii="Times New Roman" w:hAnsi="Times New Roman" w:cs="Times New Roman"/>
          <w:sz w:val="32"/>
          <w:szCs w:val="32"/>
        </w:rPr>
        <w:t>(Памятка для родителей).</w:t>
      </w:r>
    </w:p>
    <w:p w:rsidR="00E95460" w:rsidRPr="004B668E" w:rsidRDefault="004B668E" w:rsidP="004C13E2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9 </w:t>
      </w:r>
      <w:r w:rsidR="00E95460" w:rsidRPr="004B668E">
        <w:rPr>
          <w:rFonts w:ascii="Times New Roman" w:hAnsi="Times New Roman" w:cs="Times New Roman"/>
          <w:b/>
          <w:bCs/>
          <w:sz w:val="32"/>
          <w:szCs w:val="32"/>
        </w:rPr>
        <w:t>слайд.</w:t>
      </w:r>
    </w:p>
    <w:tbl>
      <w:tblPr>
        <w:tblW w:w="9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1"/>
        <w:gridCol w:w="4615"/>
      </w:tblGrid>
      <w:tr w:rsidR="00A55890" w:rsidRPr="00EE6A58" w:rsidTr="00064466"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Предметы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Предлагаемые ответы</w:t>
            </w:r>
          </w:p>
        </w:tc>
      </w:tr>
      <w:tr w:rsidR="00A55890" w:rsidRPr="00EE6A58" w:rsidTr="00064466"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  <w:t>1. Бензин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sz w:val="44"/>
                <w:szCs w:val="44"/>
              </w:rPr>
              <w:t>Воспламеняется</w:t>
            </w:r>
          </w:p>
        </w:tc>
      </w:tr>
      <w:tr w:rsidR="00A55890" w:rsidRPr="00EE6A58" w:rsidTr="00064466"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  <w:t>2. Дерево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sz w:val="44"/>
                <w:szCs w:val="44"/>
              </w:rPr>
              <w:t xml:space="preserve"> Хорошо горит</w:t>
            </w:r>
          </w:p>
        </w:tc>
      </w:tr>
      <w:tr w:rsidR="00A55890" w:rsidRPr="00EE6A58" w:rsidTr="00064466"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  <w:t>3. Тряпки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sz w:val="44"/>
                <w:szCs w:val="44"/>
              </w:rPr>
              <w:t>На огне тлеют</w:t>
            </w:r>
          </w:p>
        </w:tc>
      </w:tr>
      <w:tr w:rsidR="00A55890" w:rsidRPr="00EE6A58" w:rsidTr="00064466"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  <w:t>4. Порох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sz w:val="44"/>
                <w:szCs w:val="44"/>
              </w:rPr>
              <w:t>Моментально сгорает</w:t>
            </w:r>
          </w:p>
        </w:tc>
      </w:tr>
      <w:tr w:rsidR="00A55890" w:rsidRPr="00EE6A58" w:rsidTr="00064466"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  <w:t>5. Песок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sz w:val="44"/>
                <w:szCs w:val="44"/>
              </w:rPr>
              <w:t>Нельзя поджечь</w:t>
            </w:r>
          </w:p>
        </w:tc>
      </w:tr>
      <w:tr w:rsidR="00A55890" w:rsidRPr="00EE6A58" w:rsidTr="00064466"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  <w:t>6. Кислород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sz w:val="44"/>
                <w:szCs w:val="44"/>
              </w:rPr>
              <w:t>Друг пожара</w:t>
            </w:r>
          </w:p>
        </w:tc>
      </w:tr>
      <w:tr w:rsidR="00A55890" w:rsidRPr="00EE6A58" w:rsidTr="00064466"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  <w:t>7. Снег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sz w:val="44"/>
                <w:szCs w:val="44"/>
              </w:rPr>
              <w:t>Гасит огонь</w:t>
            </w:r>
          </w:p>
        </w:tc>
      </w:tr>
      <w:tr w:rsidR="00A55890" w:rsidRPr="00EE6A58" w:rsidTr="00064466"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b/>
                <w:bCs/>
                <w:color w:val="ED0000"/>
                <w:sz w:val="44"/>
                <w:szCs w:val="44"/>
              </w:rPr>
              <w:t>8. Углекислота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55890" w:rsidRPr="00EE6A58" w:rsidRDefault="00A55890" w:rsidP="0006446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E6A58">
              <w:rPr>
                <w:rFonts w:ascii="Times New Roman" w:hAnsi="Times New Roman" w:cs="Times New Roman"/>
                <w:sz w:val="44"/>
                <w:szCs w:val="44"/>
              </w:rPr>
              <w:t xml:space="preserve"> Друг пожарных</w:t>
            </w:r>
          </w:p>
        </w:tc>
      </w:tr>
    </w:tbl>
    <w:p w:rsidR="00EE6A58" w:rsidRDefault="00EE6A58" w:rsidP="004C13E2">
      <w:pPr>
        <w:spacing w:line="240" w:lineRule="auto"/>
      </w:pPr>
    </w:p>
    <w:p w:rsidR="00EE6A58" w:rsidRDefault="00EE6A58" w:rsidP="004C13E2">
      <w:pPr>
        <w:spacing w:line="240" w:lineRule="auto"/>
      </w:pPr>
    </w:p>
    <w:p w:rsidR="00EE6A58" w:rsidRPr="00A8620B" w:rsidRDefault="004B668E" w:rsidP="004C13E2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4B668E">
        <w:rPr>
          <w:rFonts w:ascii="Times New Roman" w:hAnsi="Times New Roman" w:cs="Times New Roman"/>
          <w:b/>
          <w:bCs/>
          <w:sz w:val="40"/>
          <w:szCs w:val="40"/>
        </w:rPr>
        <w:t>10</w:t>
      </w:r>
      <w:r w:rsidR="00EE6A58" w:rsidRPr="004B668E">
        <w:rPr>
          <w:rFonts w:ascii="Times New Roman" w:hAnsi="Times New Roman" w:cs="Times New Roman"/>
          <w:b/>
          <w:bCs/>
          <w:sz w:val="40"/>
          <w:szCs w:val="40"/>
        </w:rPr>
        <w:t>. слайд</w:t>
      </w:r>
      <w:r w:rsidR="00EE6A58" w:rsidRPr="00A8620B">
        <w:rPr>
          <w:rFonts w:ascii="Times New Roman" w:hAnsi="Times New Roman" w:cs="Times New Roman"/>
          <w:sz w:val="40"/>
          <w:szCs w:val="40"/>
        </w:rPr>
        <w:t>.    Спасибо за внимание!</w:t>
      </w:r>
    </w:p>
    <w:p w:rsidR="00E95460" w:rsidRDefault="00EE6A58" w:rsidP="004C13E2">
      <w:pPr>
        <w:spacing w:line="240" w:lineRule="auto"/>
      </w:pPr>
      <w:r>
        <w:br w:type="textWrapping" w:clear="all"/>
      </w:r>
    </w:p>
    <w:p w:rsidR="00EE6A58" w:rsidRDefault="00EE6A58"/>
    <w:p w:rsidR="00EE6A58" w:rsidRDefault="00EE6A58"/>
    <w:p w:rsidR="00EE6A58" w:rsidRDefault="00EE6A58"/>
    <w:p w:rsidR="00EE6A58" w:rsidRDefault="00EE6A58" w:rsidP="00A55890"/>
    <w:sectPr w:rsidR="00EE6A58" w:rsidSect="0064632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6208"/>
    <w:multiLevelType w:val="multilevel"/>
    <w:tmpl w:val="17A2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0216"/>
    <w:rsid w:val="000008C6"/>
    <w:rsid w:val="00002B68"/>
    <w:rsid w:val="000A22B8"/>
    <w:rsid w:val="000D47C1"/>
    <w:rsid w:val="00106922"/>
    <w:rsid w:val="00177194"/>
    <w:rsid w:val="001B689F"/>
    <w:rsid w:val="004B668E"/>
    <w:rsid w:val="004C13E2"/>
    <w:rsid w:val="0064632B"/>
    <w:rsid w:val="007C6FD6"/>
    <w:rsid w:val="007F0216"/>
    <w:rsid w:val="0087498C"/>
    <w:rsid w:val="00887312"/>
    <w:rsid w:val="00992E2B"/>
    <w:rsid w:val="00A55890"/>
    <w:rsid w:val="00A8620B"/>
    <w:rsid w:val="00B10DED"/>
    <w:rsid w:val="00B145BC"/>
    <w:rsid w:val="00D945A1"/>
    <w:rsid w:val="00DE1A6B"/>
    <w:rsid w:val="00DF66F0"/>
    <w:rsid w:val="00E95460"/>
    <w:rsid w:val="00EC6BAD"/>
    <w:rsid w:val="00ED1B00"/>
    <w:rsid w:val="00EE6A58"/>
    <w:rsid w:val="00F45A3B"/>
    <w:rsid w:val="00FF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09"/>
  </w:style>
  <w:style w:type="paragraph" w:styleId="1">
    <w:name w:val="heading 1"/>
    <w:basedOn w:val="a"/>
    <w:next w:val="a"/>
    <w:link w:val="10"/>
    <w:uiPriority w:val="9"/>
    <w:qFormat/>
    <w:rsid w:val="007F0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2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2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02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02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02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02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02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0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02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02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02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0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02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021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C6B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6B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Тихонова</dc:creator>
  <cp:lastModifiedBy>Пользователь</cp:lastModifiedBy>
  <cp:revision>2</cp:revision>
  <dcterms:created xsi:type="dcterms:W3CDTF">2025-06-15T18:47:00Z</dcterms:created>
  <dcterms:modified xsi:type="dcterms:W3CDTF">2025-06-15T18:47:00Z</dcterms:modified>
</cp:coreProperties>
</file>