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B" w:rsidRDefault="006A7D1B" w:rsidP="00553E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DF0">
        <w:rPr>
          <w:rFonts w:ascii="Times New Roman" w:hAnsi="Times New Roman" w:cs="Times New Roman"/>
          <w:b/>
          <w:sz w:val="32"/>
          <w:szCs w:val="32"/>
        </w:rPr>
        <w:t>Танцуем и поем вместе</w:t>
      </w:r>
    </w:p>
    <w:p w:rsidR="007D4DF0" w:rsidRDefault="007D4DF0" w:rsidP="00553E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3E31">
        <w:rPr>
          <w:rFonts w:ascii="Times New Roman" w:hAnsi="Times New Roman" w:cs="Times New Roman"/>
          <w:sz w:val="24"/>
          <w:szCs w:val="24"/>
        </w:rPr>
        <w:t>(консультация для родителей)</w:t>
      </w:r>
    </w:p>
    <w:p w:rsidR="00553E31" w:rsidRDefault="00553E31" w:rsidP="00553E31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должны жить в мире красоты, игры,</w:t>
      </w:r>
    </w:p>
    <w:p w:rsidR="00553E31" w:rsidRDefault="00553E31" w:rsidP="00553E31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сказки, музыки, рисунка, фантазии, творчества.</w:t>
      </w:r>
    </w:p>
    <w:p w:rsidR="00553E31" w:rsidRPr="00553E31" w:rsidRDefault="00553E31" w:rsidP="00553E31">
      <w:pPr>
        <w:pStyle w:val="c11"/>
        <w:shd w:val="clear" w:color="auto" w:fill="FFFFFF"/>
        <w:spacing w:before="0" w:beforeAutospacing="0" w:after="0" w:afterAutospacing="0"/>
        <w:ind w:right="283"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В.А. Сухомлинский.</w:t>
      </w:r>
    </w:p>
    <w:p w:rsidR="006A7D1B" w:rsidRPr="00E770C7" w:rsidRDefault="006A7D1B" w:rsidP="00553E3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Музыкальное развитие 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 Очень важно, чтобы  уже  в   раннем  возрасте  рядом  с  ребенком оказался взрослый, который  смог бы раскрыть перед ним красоту музыки, дать возможность ее </w:t>
      </w:r>
      <w:r w:rsidR="007D4DF0" w:rsidRPr="00E770C7">
        <w:rPr>
          <w:rFonts w:ascii="Times New Roman" w:hAnsi="Times New Roman" w:cs="Times New Roman"/>
          <w:sz w:val="28"/>
          <w:szCs w:val="28"/>
        </w:rPr>
        <w:t>прочувствовать. Во</w:t>
      </w:r>
      <w:r w:rsidRPr="00E770C7">
        <w:rPr>
          <w:rFonts w:ascii="Times New Roman" w:hAnsi="Times New Roman" w:cs="Times New Roman"/>
          <w:sz w:val="28"/>
          <w:szCs w:val="28"/>
        </w:rPr>
        <w:t xml:space="preserve">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:rsidR="006A7D1B" w:rsidRPr="00E770C7" w:rsidRDefault="006A7D1B" w:rsidP="00553E3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 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слух.</w:t>
      </w:r>
    </w:p>
    <w:p w:rsidR="006A7D1B" w:rsidRPr="00E770C7" w:rsidRDefault="006A7D1B" w:rsidP="00553E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</w:t>
      </w:r>
      <w:r w:rsidRPr="006A7D1B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  <w:r w:rsidR="00176931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С.Лупан в своей книге «Поверь в свое дитя» призывает родителей: «Пойте!»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 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  <w:r w:rsidR="00176931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 xml:space="preserve">С.Лупан рекомендует родителям приобрести для двухлетнего ребенка - </w:t>
      </w:r>
      <w:r w:rsidRPr="00E770C7">
        <w:rPr>
          <w:rFonts w:ascii="Times New Roman" w:hAnsi="Times New Roman" w:cs="Times New Roman"/>
          <w:sz w:val="28"/>
          <w:szCs w:val="28"/>
        </w:rPr>
        <w:lastRenderedPageBreak/>
        <w:t>магнитофон или плеер.  Это даст возможность малышу самому слушать музыку.</w:t>
      </w:r>
      <w:r w:rsidR="00176931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6A7D1B" w:rsidRPr="00E770C7" w:rsidRDefault="006A7D1B" w:rsidP="00553E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F0">
        <w:rPr>
          <w:rFonts w:ascii="Times New Roman" w:hAnsi="Times New Roman" w:cs="Times New Roman"/>
          <w:b/>
          <w:sz w:val="28"/>
          <w:szCs w:val="28"/>
        </w:rPr>
        <w:t>Для музыкального развития в семье используют следующие педагогические методы</w:t>
      </w:r>
      <w:r w:rsidRPr="00E770C7">
        <w:rPr>
          <w:rFonts w:ascii="Times New Roman" w:hAnsi="Times New Roman" w:cs="Times New Roman"/>
          <w:sz w:val="28"/>
          <w:szCs w:val="28"/>
        </w:rPr>
        <w:t>:</w:t>
      </w:r>
    </w:p>
    <w:p w:rsidR="006A7D1B" w:rsidRPr="00E770C7" w:rsidRDefault="006A7D1B" w:rsidP="00553E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Наглядно-слуховой метод — основной. </w:t>
      </w:r>
    </w:p>
    <w:p w:rsidR="006A7D1B" w:rsidRPr="007D4DF0" w:rsidRDefault="006A7D1B" w:rsidP="00553E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6A7D1B" w:rsidRPr="007D4DF0" w:rsidRDefault="006A7D1B" w:rsidP="00553E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Наглядно-зрительный метод 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6A7D1B" w:rsidRPr="00E770C7" w:rsidRDefault="006A7D1B" w:rsidP="00553E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Словесный метод 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 </w:t>
      </w:r>
    </w:p>
    <w:p w:rsidR="007D4DF0" w:rsidRPr="00E770C7" w:rsidRDefault="007D4DF0" w:rsidP="00553E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Практический метод (обучение игре на детских музыкальных инструментах, пению  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7D4DF0" w:rsidRPr="007D4DF0" w:rsidRDefault="007D4DF0" w:rsidP="00553E31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F0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нет настроения что-нибудь спеть, или ему не хочется танцевать. Или если и возникают подобные </w:t>
      </w:r>
      <w:r w:rsidRPr="00E770C7">
        <w:rPr>
          <w:rFonts w:ascii="Times New Roman" w:hAnsi="Times New Roman" w:cs="Times New Roman"/>
          <w:sz w:val="28"/>
          <w:szCs w:val="28"/>
        </w:rPr>
        <w:lastRenderedPageBreak/>
        <w:t>желания, то пение на ваш взгляд, кажется далеко от совершенства, а движения смешны и неуклюжи.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7D4DF0" w:rsidRPr="007D4DF0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sectPr w:rsidR="007D4DF0" w:rsidRPr="007D4DF0" w:rsidSect="00553E31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5F" w:rsidRDefault="00F42C5F" w:rsidP="007D4DF0">
      <w:pPr>
        <w:spacing w:after="0" w:line="240" w:lineRule="auto"/>
      </w:pPr>
      <w:r>
        <w:separator/>
      </w:r>
    </w:p>
  </w:endnote>
  <w:endnote w:type="continuationSeparator" w:id="1">
    <w:p w:rsidR="00F42C5F" w:rsidRDefault="00F42C5F" w:rsidP="007D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82126"/>
      <w:docPartObj>
        <w:docPartGallery w:val="Page Numbers (Bottom of Page)"/>
        <w:docPartUnique/>
      </w:docPartObj>
    </w:sdtPr>
    <w:sdtContent>
      <w:p w:rsidR="007D4DF0" w:rsidRDefault="00BC442F">
        <w:pPr>
          <w:pStyle w:val="a7"/>
          <w:jc w:val="center"/>
        </w:pPr>
        <w:fldSimple w:instr=" PAGE   \* MERGEFORMAT ">
          <w:r w:rsidR="00944E2C">
            <w:rPr>
              <w:noProof/>
            </w:rPr>
            <w:t>3</w:t>
          </w:r>
        </w:fldSimple>
      </w:p>
    </w:sdtContent>
  </w:sdt>
  <w:p w:rsidR="007D4DF0" w:rsidRDefault="007D4D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5F" w:rsidRDefault="00F42C5F" w:rsidP="007D4DF0">
      <w:pPr>
        <w:spacing w:after="0" w:line="240" w:lineRule="auto"/>
      </w:pPr>
      <w:r>
        <w:separator/>
      </w:r>
    </w:p>
  </w:footnote>
  <w:footnote w:type="continuationSeparator" w:id="1">
    <w:p w:rsidR="00F42C5F" w:rsidRDefault="00F42C5F" w:rsidP="007D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D1B"/>
    <w:rsid w:val="00176931"/>
    <w:rsid w:val="00553E31"/>
    <w:rsid w:val="006A7D1B"/>
    <w:rsid w:val="007D4DF0"/>
    <w:rsid w:val="00944E2C"/>
    <w:rsid w:val="00B84B17"/>
    <w:rsid w:val="00BC442F"/>
    <w:rsid w:val="00F4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1B"/>
    <w:pPr>
      <w:ind w:left="720"/>
      <w:contextualSpacing/>
    </w:pPr>
  </w:style>
  <w:style w:type="paragraph" w:styleId="a4">
    <w:name w:val="No Spacing"/>
    <w:uiPriority w:val="1"/>
    <w:qFormat/>
    <w:rsid w:val="007D4DF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D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DF0"/>
  </w:style>
  <w:style w:type="paragraph" w:styleId="a7">
    <w:name w:val="footer"/>
    <w:basedOn w:val="a"/>
    <w:link w:val="a8"/>
    <w:uiPriority w:val="99"/>
    <w:unhideWhenUsed/>
    <w:rsid w:val="007D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F0"/>
  </w:style>
  <w:style w:type="paragraph" w:customStyle="1" w:styleId="c11">
    <w:name w:val="c11"/>
    <w:basedOn w:val="a"/>
    <w:rsid w:val="005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79056467703</dc:creator>
  <cp:lastModifiedBy>Пользователь</cp:lastModifiedBy>
  <cp:revision>2</cp:revision>
  <dcterms:created xsi:type="dcterms:W3CDTF">2020-11-22T11:14:00Z</dcterms:created>
  <dcterms:modified xsi:type="dcterms:W3CDTF">2020-11-22T11:14:00Z</dcterms:modified>
</cp:coreProperties>
</file>