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8D" w:rsidRDefault="00A9358D" w:rsidP="00A9358D">
      <w:pPr>
        <w:ind w:left="-1134" w:right="-132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29400" cy="9201150"/>
            <wp:effectExtent l="19050" t="0" r="0" b="0"/>
            <wp:docPr id="3" name="Рисунок 3" descr="https://sun9-49.userapi.com/impg/5c-bfYcTBUa2FJDi9yfDhsyd4IS7-rzc0dvzGQ/lna78nu5rqI.jpg?size=773x1080&amp;quality=95&amp;sign=ce595edb344dbd8a883ae5d31e3b55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5c-bfYcTBUa2FJDi9yfDhsyd4IS7-rzc0dvzGQ/lna78nu5rqI.jpg?size=773x1080&amp;quality=95&amp;sign=ce595edb344dbd8a883ae5d31e3b55e5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80" cy="919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173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A17048" w:rsidRPr="00A17048" w:rsidRDefault="00A17048" w:rsidP="00A1704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17048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 в ДОУ функционируют</w:t>
      </w:r>
      <w:r w:rsidRPr="00A17048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A17048">
        <w:rPr>
          <w:rFonts w:ascii="Times New Roman" w:hAnsi="Times New Roman" w:cs="Times New Roman"/>
          <w:sz w:val="24"/>
          <w:szCs w:val="24"/>
          <w:lang w:val="ru-RU"/>
        </w:rPr>
        <w:t xml:space="preserve"> групп.</w:t>
      </w:r>
    </w:p>
    <w:p w:rsidR="00A17048" w:rsidRDefault="00A17048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детей 2-3 года</w:t>
      </w:r>
    </w:p>
    <w:p w:rsidR="00A17048" w:rsidRPr="004160D0" w:rsidRDefault="00A17048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Крохи – для детей 1-2 года</w:t>
      </w:r>
    </w:p>
    <w:p w:rsidR="00A17048" w:rsidRDefault="00A17048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Неваляшки – для детей 3-7 </w:t>
      </w:r>
      <w:r w:rsidR="009260AF">
        <w:rPr>
          <w:rFonts w:ascii="Times New Roman" w:hAnsi="Times New Roman" w:cs="Times New Roman"/>
          <w:sz w:val="24"/>
          <w:szCs w:val="24"/>
        </w:rPr>
        <w:t>лет (</w:t>
      </w:r>
      <w:proofErr w:type="gramStart"/>
      <w:r w:rsidR="009260AF">
        <w:rPr>
          <w:rFonts w:ascii="Times New Roman" w:hAnsi="Times New Roman" w:cs="Times New Roman"/>
          <w:sz w:val="24"/>
          <w:szCs w:val="24"/>
        </w:rPr>
        <w:t>компенсирующая</w:t>
      </w:r>
      <w:proofErr w:type="gramEnd"/>
      <w:r w:rsidR="009260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 сложным дефектом</w:t>
      </w:r>
    </w:p>
    <w:p w:rsidR="00A17048" w:rsidRDefault="00A17048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Карамельки – для детей 5-6 лет</w:t>
      </w:r>
    </w:p>
    <w:p w:rsidR="00A17048" w:rsidRDefault="00A17048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Звездочки – для детей 5-7 лет</w:t>
      </w:r>
      <w:r w:rsidRPr="00AD7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компенсирующая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ТНР)</w:t>
      </w:r>
    </w:p>
    <w:p w:rsidR="00A17048" w:rsidRDefault="009260AF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детей 5-7</w:t>
      </w:r>
      <w:r w:rsidR="00A17048">
        <w:rPr>
          <w:rFonts w:ascii="Times New Roman" w:hAnsi="Times New Roman" w:cs="Times New Roman"/>
          <w:sz w:val="24"/>
          <w:szCs w:val="24"/>
        </w:rPr>
        <w:t xml:space="preserve"> лет (</w:t>
      </w:r>
      <w:proofErr w:type="gramStart"/>
      <w:r w:rsidR="00A17048">
        <w:rPr>
          <w:rFonts w:ascii="Times New Roman" w:hAnsi="Times New Roman" w:cs="Times New Roman"/>
          <w:sz w:val="24"/>
          <w:szCs w:val="24"/>
        </w:rPr>
        <w:t>комбинированная</w:t>
      </w:r>
      <w:proofErr w:type="gramEnd"/>
      <w:r w:rsidR="00A17048">
        <w:rPr>
          <w:rFonts w:ascii="Times New Roman" w:hAnsi="Times New Roman" w:cs="Times New Roman"/>
          <w:sz w:val="24"/>
          <w:szCs w:val="24"/>
        </w:rPr>
        <w:t xml:space="preserve"> с ТНР)</w:t>
      </w:r>
    </w:p>
    <w:p w:rsidR="00A17048" w:rsidRDefault="009260AF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детей 5-7</w:t>
      </w:r>
      <w:r w:rsidR="00A1704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ТНР)</w:t>
      </w:r>
    </w:p>
    <w:p w:rsidR="00A17048" w:rsidRDefault="009260AF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Крепыши – для детей 5-7</w:t>
      </w:r>
      <w:r w:rsidR="00A17048">
        <w:rPr>
          <w:rFonts w:ascii="Times New Roman" w:hAnsi="Times New Roman" w:cs="Times New Roman"/>
          <w:sz w:val="24"/>
          <w:szCs w:val="24"/>
        </w:rPr>
        <w:t xml:space="preserve"> лет</w:t>
      </w:r>
      <w:r w:rsidR="00A17048" w:rsidRPr="00A83DF0">
        <w:rPr>
          <w:rFonts w:ascii="Times New Roman" w:hAnsi="Times New Roman" w:cs="Times New Roman"/>
          <w:sz w:val="24"/>
          <w:szCs w:val="24"/>
        </w:rPr>
        <w:t xml:space="preserve"> </w:t>
      </w:r>
      <w:r w:rsidR="00A170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17048">
        <w:rPr>
          <w:rFonts w:ascii="Times New Roman" w:hAnsi="Times New Roman" w:cs="Times New Roman"/>
          <w:sz w:val="24"/>
          <w:szCs w:val="24"/>
        </w:rPr>
        <w:t>компенсирующая</w:t>
      </w:r>
      <w:proofErr w:type="gramEnd"/>
      <w:r w:rsidR="00A17048">
        <w:rPr>
          <w:rFonts w:ascii="Times New Roman" w:hAnsi="Times New Roman" w:cs="Times New Roman"/>
          <w:sz w:val="24"/>
          <w:szCs w:val="24"/>
        </w:rPr>
        <w:t xml:space="preserve"> с ТНР)</w:t>
      </w:r>
    </w:p>
    <w:p w:rsidR="00A17048" w:rsidRDefault="009260AF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Фантазеры – для детей 4-5</w:t>
      </w:r>
      <w:r w:rsidR="00A1704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17048" w:rsidRDefault="009260AF" w:rsidP="00A1704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для детей 3-4</w:t>
      </w:r>
      <w:r w:rsidR="00A1704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воспитательной работы на 2024/2025 учебный год (утвержден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9260AF" w:rsidRPr="009260AF" w:rsidRDefault="009260AF" w:rsidP="009260AF">
      <w:pPr>
        <w:spacing w:after="0"/>
        <w:ind w:right="-284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sz w:val="24"/>
          <w:szCs w:val="24"/>
          <w:lang w:val="ru-RU"/>
        </w:rPr>
        <w:t>В результате анализа анкет по удовлетворенности родителей качеством образования были получены следующие результаты: всего приняли в опросе 146 родитель.</w:t>
      </w:r>
    </w:p>
    <w:p w:rsidR="009260AF" w:rsidRPr="009260AF" w:rsidRDefault="009260AF" w:rsidP="009260AF">
      <w:pPr>
        <w:spacing w:after="0"/>
        <w:ind w:right="-284" w:firstLine="425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sz w:val="24"/>
          <w:szCs w:val="24"/>
          <w:lang w:val="ru-RU"/>
        </w:rPr>
        <w:t xml:space="preserve">Из этих анкет выбраны следующие результаты: </w:t>
      </w:r>
    </w:p>
    <w:p w:rsidR="009260AF" w:rsidRPr="009260AF" w:rsidRDefault="009260AF" w:rsidP="009260AF">
      <w:pPr>
        <w:spacing w:after="0"/>
        <w:ind w:right="-284" w:firstLine="425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gramStart"/>
      <w:r w:rsidRPr="009260A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98,6 %,  от числа опрошенных родителей, удовлетворены качеством предоставляемых услуг в ДОУ.</w:t>
      </w:r>
      <w:proofErr w:type="gramEnd"/>
    </w:p>
    <w:p w:rsidR="009260AF" w:rsidRPr="009260AF" w:rsidRDefault="009260AF" w:rsidP="009260AF">
      <w:pPr>
        <w:spacing w:after="0"/>
        <w:ind w:right="-284" w:firstLine="42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95,9% - удовлетворяет организация совместных мероприятий с участием родителей, детей и педагогов</w:t>
      </w:r>
      <w:proofErr w:type="gramStart"/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,;</w:t>
      </w:r>
      <w:proofErr w:type="gramEnd"/>
    </w:p>
    <w:p w:rsidR="009260AF" w:rsidRPr="009260AF" w:rsidRDefault="009260AF" w:rsidP="009260AF">
      <w:pPr>
        <w:spacing w:after="0"/>
        <w:ind w:right="-284" w:firstLine="42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92,4% - удовлетворены отношением сотрудников ДОУ к ним и их ребенку, так же удовлетворены созданными условиями для познавательного и интеллектуального развития детей</w:t>
      </w:r>
    </w:p>
    <w:p w:rsidR="009260AF" w:rsidRPr="009260AF" w:rsidRDefault="009260AF" w:rsidP="009260AF">
      <w:pPr>
        <w:spacing w:after="0"/>
        <w:ind w:right="-284" w:firstLine="42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91.7% - </w:t>
      </w:r>
      <w:proofErr w:type="gramStart"/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удовлетворены</w:t>
      </w:r>
      <w:proofErr w:type="gramEnd"/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РППС ДОУ и получаемой информацией о питании ребенка;</w:t>
      </w:r>
    </w:p>
    <w:p w:rsidR="009260AF" w:rsidRPr="009260AF" w:rsidRDefault="009260AF" w:rsidP="009260AF">
      <w:pPr>
        <w:spacing w:after="0"/>
        <w:ind w:right="-284" w:firstLine="42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90.3% - удовлетворены работой персонала учреждения и соответствием образовательного процесса современным требованиям.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600098" w:rsidRDefault="00A170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600098" w:rsidRPr="00A93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Pr="00A17048" w:rsidRDefault="00A17048">
            <w:pPr>
              <w:rPr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9260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1704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60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600098" w:rsidRPr="00A17048" w:rsidRDefault="00A170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600098" w:rsidRPr="00A17048" w:rsidRDefault="00A170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600098" w:rsidRPr="00A17048" w:rsidRDefault="00A170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600098" w:rsidRDefault="00A17048">
      <w:pPr>
        <w:rPr>
          <w:rFonts w:hAnsi="Times New Roman" w:cs="Times New Roman"/>
          <w:color w:val="000000"/>
          <w:sz w:val="24"/>
          <w:szCs w:val="24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0098" w:rsidRPr="00A17048" w:rsidRDefault="00A170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600098" w:rsidRPr="00A17048" w:rsidRDefault="00A170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600098" w:rsidRPr="00A17048" w:rsidRDefault="00A170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0AF">
        <w:rPr>
          <w:rFonts w:ascii="Times New Roman" w:hAnsi="Times New Roman" w:cs="Times New Roman"/>
          <w:sz w:val="24"/>
          <w:szCs w:val="24"/>
          <w:lang w:val="ru-RU"/>
        </w:rPr>
        <w:t xml:space="preserve">На базе ДОУ в 2024 учебном году работало 14 программ по дополнительному образованию: 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568"/>
        <w:gridCol w:w="1700"/>
        <w:gridCol w:w="1844"/>
        <w:gridCol w:w="1275"/>
        <w:gridCol w:w="2835"/>
        <w:gridCol w:w="1701"/>
      </w:tblGrid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Возрастная группа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Балыкова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Познаю себя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накопления и формирования детьми дошкольного возраста опыта самопознания и самореализации в системе социальных отношений, как условие становления образа Я дошкольников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 №11 «Фантазеры»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Евгения Васильевна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Умные пальчики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гармоничных сооружений (изделий, построек), расширение опыта позитивного взаимодействия и сотрудничества с другими людьми (детьми 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взрослыми)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3-4 года №11 «Фантазеры»</w:t>
            </w:r>
          </w:p>
        </w:tc>
      </w:tr>
      <w:tr w:rsidR="009260AF" w:rsidRPr="00A9358D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талант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pStyle w:val="a8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создать</w:t>
            </w:r>
            <w:r w:rsidRPr="00CF3674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</w:t>
            </w:r>
            <w:r w:rsidRPr="00CF367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Pr="00CF3674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выявления,</w:t>
            </w:r>
            <w:r w:rsidRPr="00CF3674"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поддержки</w:t>
            </w:r>
            <w:r w:rsidRPr="00CF3674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F367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Pr="00CF3674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одаренных</w:t>
            </w:r>
            <w:r w:rsidRPr="00CF367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</w:t>
            </w:r>
            <w:r w:rsidRPr="00CF3674">
              <w:rPr>
                <w:rFonts w:ascii="Times New Roman" w:hAnsi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Pr="00CF3674">
              <w:rPr>
                <w:rFonts w:ascii="Times New Roman" w:hAnsi="Times New Roman"/>
                <w:color w:val="000000" w:themeColor="text1"/>
                <w:spacing w:val="-67"/>
                <w:sz w:val="24"/>
                <w:szCs w:val="24"/>
              </w:rPr>
              <w:t xml:space="preserve">    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самореализации в соответствии со способностями. Совершенствование</w:t>
            </w:r>
            <w:r w:rsidRPr="00CF3674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художественных</w:t>
            </w:r>
            <w:r w:rsidRPr="00CF367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навыков</w:t>
            </w:r>
            <w:r w:rsidRPr="00CF367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F367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умений,</w:t>
            </w:r>
            <w:r w:rsidRPr="00CF367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заложенных</w:t>
            </w:r>
            <w:r w:rsidRPr="00CF3674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CF3674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ребёнке.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художественными способностями из групп 6-7 лет</w:t>
            </w:r>
          </w:p>
        </w:tc>
      </w:tr>
      <w:tr w:rsidR="009260AF" w:rsidRPr="00A9358D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Лего-мастер</w:t>
            </w:r>
            <w:proofErr w:type="spellEnd"/>
          </w:p>
        </w:tc>
        <w:tc>
          <w:tcPr>
            <w:tcW w:w="2835" w:type="dxa"/>
          </w:tcPr>
          <w:p w:rsidR="009260AF" w:rsidRPr="00CF3674" w:rsidRDefault="009260AF" w:rsidP="009871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конструкторские способности детей дошкольного возраста в условиях детского сада.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 №11 «Фантазеры»</w:t>
            </w:r>
          </w:p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 №8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Фиксики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 №9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Вознесенская Елена Николаевна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Хепеннинг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интереса и навыков изобразительной деятельности у детей раннего возраста через использование нетрадиционных техник и приемов рисования.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 №1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Малышарики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Виктория Игоревна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создание условий для полноценного речевого развития детей раннего возраста в соответствии с конкретными особенностями и требованиями образовательной программы.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 №1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Малышарики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Новожилова Анастасия Николаевна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Познаем, играя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накоплению </w:t>
            </w:r>
            <w:r w:rsidRPr="00CF3674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сенсорного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опыта ребенка раннего возраста через </w:t>
            </w:r>
            <w:r w:rsidRPr="00CF3674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развитие зрительного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слухового и тактильного восприятия; </w:t>
            </w:r>
            <w:r w:rsidRPr="00CF3674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моторики рук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 пониманию речи; гармоничному </w:t>
            </w:r>
            <w:r w:rsidRPr="00CF3674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детей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года №1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Малышарики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Наталия Васильевна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Веселый рюкзачок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целостное развитие личности ребёнка средствами 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рекреационного, эколого-оздоровительного, краеведческого туризма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6-7 лет №7 «Звездочки»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Стадухина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Шахматы 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pStyle w:val="a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№5 «Карамельки»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Балашова Татьяна Александровна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Пластилиновая фантазия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Создать условия для развития индивидуальных творческих способностей и интереса к искусству в целом в процессе занятий </w:t>
            </w:r>
            <w:proofErr w:type="spellStart"/>
            <w:r w:rsidRPr="00CF3674">
              <w:rPr>
                <w:rFonts w:ascii="Times New Roman" w:hAnsi="Times New Roman"/>
                <w:color w:val="181818"/>
                <w:sz w:val="24"/>
                <w:szCs w:val="24"/>
              </w:rPr>
              <w:t>пластилинографией</w:t>
            </w:r>
            <w:proofErr w:type="spellEnd"/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/>
                <w:color w:val="181818"/>
                <w:sz w:val="24"/>
                <w:szCs w:val="24"/>
              </w:rPr>
              <w:t>6-7 лет №10 «Крепыши»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Стрижова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Умные пальчики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36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оздание условий для открытия ребенком природы, социума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конструирование гармоничных</w:t>
            </w:r>
          </w:p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сооружений (изделий, построек)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№10 «Крепыши»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Наталия Васильевна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 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логического мышления с использованием блоков </w:t>
            </w:r>
            <w:proofErr w:type="spellStart"/>
            <w:r w:rsidRPr="00CF367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 №6 «Непоседы»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Елена Юрьевна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волшебства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познавательной активности детей дошкольного возраста путем организации поисковой, исследовательской, практической деятельности с объектами и явлениями </w:t>
            </w:r>
            <w:r w:rsidRPr="00CF3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действительности.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5-6 лет №9 «</w:t>
            </w:r>
            <w:proofErr w:type="spellStart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Барбарики</w:t>
            </w:r>
            <w:proofErr w:type="spellEnd"/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260AF" w:rsidRPr="00CF3674" w:rsidTr="00987136">
        <w:tc>
          <w:tcPr>
            <w:tcW w:w="568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0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Елена Владимировна</w:t>
            </w:r>
          </w:p>
        </w:tc>
        <w:tc>
          <w:tcPr>
            <w:tcW w:w="1844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</w:t>
            </w:r>
          </w:p>
        </w:tc>
        <w:tc>
          <w:tcPr>
            <w:tcW w:w="127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Дорожная азбука</w:t>
            </w:r>
          </w:p>
        </w:tc>
        <w:tc>
          <w:tcPr>
            <w:tcW w:w="2835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</w:rPr>
              <w:t>формирования</w:t>
            </w:r>
            <w:r w:rsidRPr="00CF3674">
              <w:rPr>
                <w:rFonts w:ascii="Times New Roman" w:hAnsi="Times New Roman" w:cs="Times New Roman"/>
                <w:sz w:val="24"/>
              </w:rPr>
              <w:t xml:space="preserve"> элементарных представлений о правилах безопасности дорожного движения</w:t>
            </w:r>
          </w:p>
        </w:tc>
        <w:tc>
          <w:tcPr>
            <w:tcW w:w="1701" w:type="dxa"/>
          </w:tcPr>
          <w:p w:rsidR="009260AF" w:rsidRPr="00CF3674" w:rsidRDefault="009260AF" w:rsidP="0098713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 лет №9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260AF" w:rsidRDefault="009260AF" w:rsidP="009260A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годом. 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7141"/>
      </w:tblGrid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00098" w:rsidRPr="00A93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Pr="00A17048" w:rsidRDefault="00A17048">
            <w:pPr>
              <w:rPr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000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Pr="00A17048" w:rsidRDefault="00A170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17048">
              <w:rPr>
                <w:lang w:val="ru-RU"/>
              </w:rPr>
              <w:br/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0009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009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009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00098" w:rsidRPr="00A1704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00098" w:rsidRPr="00A1704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00098" w:rsidRPr="00A17048" w:rsidRDefault="00A1704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600098" w:rsidRDefault="00A1704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00098" w:rsidRPr="00A935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Default="00A170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098" w:rsidRPr="00A17048" w:rsidRDefault="00A170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17048">
              <w:rPr>
                <w:lang w:val="ru-RU"/>
              </w:rPr>
              <w:br/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00098" w:rsidRPr="00A17048" w:rsidRDefault="00A170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00098" w:rsidRPr="00A17048" w:rsidRDefault="00A170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00098" w:rsidRPr="00A17048" w:rsidRDefault="00A1704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00098" w:rsidRPr="00A17048" w:rsidRDefault="00A1704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70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260AF" w:rsidRPr="009260AF" w:rsidRDefault="00A17048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r w:rsidR="009260AF"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="009260AF"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здоровьесберегающих</w:t>
      </w:r>
      <w:proofErr w:type="spellEnd"/>
      <w:r w:rsidR="009260AF"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технологий и обогащению предметно-развивающей среды. 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Конечно, есть дети, которые показали низкий уровень или не зрелость. Не зрелость показал ребенок со сложным дефектом, которому рекомендовано домашнее обучение (не имеет речи и отклика на речь)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Низкий уровень показали дети, у которых по завершению дошкольного образования не снялся ПМПК диагноз ЗПР (5 чел)</w:t>
      </w:r>
    </w:p>
    <w:tbl>
      <w:tblPr>
        <w:tblW w:w="993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6533"/>
        <w:gridCol w:w="1276"/>
        <w:gridCol w:w="1566"/>
      </w:tblGrid>
      <w:tr w:rsidR="009260AF" w:rsidRPr="009054F4" w:rsidTr="00987136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школьной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зрелости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260AF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Выше среднего уровень школьной зрелости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260AF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0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Ниже среднего уровень школьной зрелости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зрелости</w:t>
            </w:r>
            <w:proofErr w:type="spellEnd"/>
            <w:r w:rsidRPr="0090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60AF" w:rsidRPr="009054F4" w:rsidTr="00987136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Pr="009054F4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260AF" w:rsidRDefault="009260AF" w:rsidP="009871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60AF" w:rsidRPr="00C4166E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общеобразовательная программа в </w:t>
      </w:r>
      <w:r w:rsidRPr="009260AF">
        <w:rPr>
          <w:rFonts w:ascii="Times New Roman" w:hAnsi="Times New Roman" w:cs="Times New Roman"/>
          <w:sz w:val="24"/>
          <w:szCs w:val="24"/>
          <w:lang w:val="ru-RU"/>
        </w:rPr>
        <w:t xml:space="preserve">2023-2024 </w:t>
      </w:r>
      <w:proofErr w:type="spellStart"/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</w:t>
      </w:r>
      <w:proofErr w:type="gramStart"/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.г</w:t>
      </w:r>
      <w:proofErr w:type="gramEnd"/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оду</w:t>
      </w:r>
      <w:proofErr w:type="spellEnd"/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реализована в полном объёме.</w:t>
      </w:r>
      <w:r w:rsidRPr="00C4166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9260AF" w:rsidRPr="00B20B2B" w:rsidRDefault="009260AF" w:rsidP="009260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1"/>
        </w:rPr>
      </w:pPr>
      <w:proofErr w:type="gramStart"/>
      <w:r w:rsidRPr="00B20B2B">
        <w:rPr>
          <w:color w:val="000000"/>
          <w:szCs w:val="27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</w:t>
      </w:r>
      <w:r>
        <w:rPr>
          <w:color w:val="000000"/>
          <w:szCs w:val="27"/>
        </w:rPr>
        <w:t xml:space="preserve"> </w:t>
      </w:r>
      <w:r w:rsidRPr="00B20B2B">
        <w:rPr>
          <w:color w:val="000000"/>
          <w:szCs w:val="27"/>
        </w:rPr>
        <w:t>образовательной программы, реализуемой в ДОУ</w:t>
      </w:r>
      <w:r>
        <w:rPr>
          <w:color w:val="000000"/>
          <w:szCs w:val="27"/>
        </w:rPr>
        <w:t xml:space="preserve">, который осуществляется по </w:t>
      </w:r>
      <w:r>
        <w:t xml:space="preserve">методике Коротковой Н.А., </w:t>
      </w:r>
      <w:proofErr w:type="spellStart"/>
      <w:r>
        <w:t>Нежнова</w:t>
      </w:r>
      <w:proofErr w:type="spellEnd"/>
      <w:r>
        <w:t xml:space="preserve"> П.Г. «Отслеживание развития ребенка-дошкольника в образовательном процессе» детей с 3 до 7 лет, а ранний возраст – по методике ООП «Первые шаги»</w:t>
      </w:r>
      <w:proofErr w:type="gramEnd"/>
    </w:p>
    <w:p w:rsidR="009260AF" w:rsidRDefault="009260AF" w:rsidP="009260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7"/>
        </w:rPr>
      </w:pPr>
      <w:r w:rsidRPr="00B20B2B">
        <w:rPr>
          <w:color w:val="000000"/>
          <w:szCs w:val="27"/>
        </w:rPr>
        <w:t>Мониторинг качества освоения детьми основной общеобразовательной программы за 20</w:t>
      </w:r>
      <w:r>
        <w:rPr>
          <w:color w:val="000000"/>
          <w:szCs w:val="27"/>
        </w:rPr>
        <w:t>2</w:t>
      </w:r>
      <w:r w:rsidR="00564E19">
        <w:rPr>
          <w:color w:val="000000"/>
          <w:szCs w:val="27"/>
        </w:rPr>
        <w:t>3</w:t>
      </w:r>
      <w:r w:rsidRPr="00B20B2B">
        <w:rPr>
          <w:color w:val="000000"/>
          <w:szCs w:val="27"/>
        </w:rPr>
        <w:t>-20</w:t>
      </w:r>
      <w:r>
        <w:rPr>
          <w:color w:val="000000"/>
          <w:szCs w:val="27"/>
        </w:rPr>
        <w:t>2</w:t>
      </w:r>
      <w:r w:rsidR="00564E19">
        <w:rPr>
          <w:color w:val="000000"/>
          <w:szCs w:val="27"/>
        </w:rPr>
        <w:t>4</w:t>
      </w:r>
      <w:r w:rsidRPr="00B20B2B">
        <w:rPr>
          <w:color w:val="000000"/>
          <w:szCs w:val="27"/>
        </w:rPr>
        <w:t xml:space="preserve"> учебный г</w:t>
      </w:r>
      <w:r>
        <w:rPr>
          <w:color w:val="000000"/>
          <w:szCs w:val="27"/>
        </w:rPr>
        <w:t>од показал следующие результаты:</w:t>
      </w:r>
    </w:p>
    <w:p w:rsidR="009260AF" w:rsidRPr="00B20B2B" w:rsidRDefault="009260AF" w:rsidP="009260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1"/>
        </w:rPr>
      </w:pPr>
    </w:p>
    <w:p w:rsid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Look w:val="04A0"/>
      </w:tblPr>
      <w:tblGrid>
        <w:gridCol w:w="7468"/>
        <w:gridCol w:w="949"/>
        <w:gridCol w:w="826"/>
      </w:tblGrid>
      <w:tr w:rsidR="009260AF" w:rsidTr="00987136">
        <w:tc>
          <w:tcPr>
            <w:tcW w:w="8188" w:type="dxa"/>
          </w:tcPr>
          <w:p w:rsidR="009260AF" w:rsidRPr="007867C2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(сфера инициативы)</w:t>
            </w:r>
          </w:p>
        </w:tc>
        <w:tc>
          <w:tcPr>
            <w:tcW w:w="992" w:type="dxa"/>
          </w:tcPr>
          <w:p w:rsidR="009260AF" w:rsidRPr="007867C2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851" w:type="dxa"/>
          </w:tcPr>
          <w:p w:rsidR="009260AF" w:rsidRPr="007867C2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</w:t>
            </w:r>
          </w:p>
        </w:tc>
      </w:tr>
      <w:tr w:rsidR="009260AF" w:rsidTr="00987136">
        <w:tc>
          <w:tcPr>
            <w:tcW w:w="8188" w:type="dxa"/>
          </w:tcPr>
          <w:p w:rsidR="009260AF" w:rsidRDefault="009260AF" w:rsidP="0098713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инициатива (наблюдение за сюжетной игрой)</w:t>
            </w:r>
          </w:p>
        </w:tc>
        <w:tc>
          <w:tcPr>
            <w:tcW w:w="992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51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82%</w:t>
            </w:r>
          </w:p>
        </w:tc>
      </w:tr>
      <w:tr w:rsidR="009260AF" w:rsidTr="00987136">
        <w:tc>
          <w:tcPr>
            <w:tcW w:w="8188" w:type="dxa"/>
          </w:tcPr>
          <w:p w:rsidR="009260AF" w:rsidRPr="007867C2" w:rsidRDefault="009260AF" w:rsidP="0098713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867C2">
              <w:rPr>
                <w:rFonts w:ascii="Times New Roman" w:hAnsi="Times New Roman" w:cs="Times New Roman"/>
                <w:sz w:val="24"/>
              </w:rPr>
              <w:t xml:space="preserve">нициатива как </w:t>
            </w:r>
            <w:proofErr w:type="spellStart"/>
            <w:r w:rsidRPr="007867C2">
              <w:rPr>
                <w:rFonts w:ascii="Times New Roman" w:hAnsi="Times New Roman" w:cs="Times New Roman"/>
                <w:sz w:val="24"/>
              </w:rPr>
              <w:t>целеполагание</w:t>
            </w:r>
            <w:proofErr w:type="spellEnd"/>
            <w:r w:rsidRPr="007867C2">
              <w:rPr>
                <w:rFonts w:ascii="Times New Roman" w:hAnsi="Times New Roman" w:cs="Times New Roman"/>
                <w:sz w:val="24"/>
              </w:rPr>
              <w:t xml:space="preserve"> и волевое усилие (включенность в разные виды продуктивной деятельности – рисование, лепку, конструирование, требующие усилий по преодолению «сопротивления» материала, где развиваются произвольность, планирующая функция речи)</w:t>
            </w:r>
          </w:p>
        </w:tc>
        <w:tc>
          <w:tcPr>
            <w:tcW w:w="992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851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95%</w:t>
            </w:r>
          </w:p>
        </w:tc>
      </w:tr>
      <w:tr w:rsidR="009260AF" w:rsidTr="00987136">
        <w:tc>
          <w:tcPr>
            <w:tcW w:w="8188" w:type="dxa"/>
          </w:tcPr>
          <w:p w:rsidR="009260AF" w:rsidRPr="007867C2" w:rsidRDefault="009260AF" w:rsidP="0098713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7C2">
              <w:rPr>
                <w:rFonts w:ascii="Times New Roman" w:hAnsi="Times New Roman" w:cs="Times New Roman"/>
                <w:sz w:val="24"/>
              </w:rPr>
              <w:t xml:space="preserve">Коммуникативная инициатива (включенность ребенка во взаимодействие со сверстниками, где развиваются </w:t>
            </w:r>
            <w:proofErr w:type="spellStart"/>
            <w:r w:rsidRPr="007867C2">
              <w:rPr>
                <w:rFonts w:ascii="Times New Roman" w:hAnsi="Times New Roman" w:cs="Times New Roman"/>
                <w:sz w:val="24"/>
              </w:rPr>
              <w:t>эмпатия</w:t>
            </w:r>
            <w:proofErr w:type="spellEnd"/>
            <w:r w:rsidRPr="007867C2">
              <w:rPr>
                <w:rFonts w:ascii="Times New Roman" w:hAnsi="Times New Roman" w:cs="Times New Roman"/>
                <w:sz w:val="24"/>
              </w:rPr>
              <w:t>, коммуникативная функция речи)</w:t>
            </w:r>
          </w:p>
        </w:tc>
        <w:tc>
          <w:tcPr>
            <w:tcW w:w="992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851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9260AF" w:rsidTr="00987136">
        <w:tc>
          <w:tcPr>
            <w:tcW w:w="8188" w:type="dxa"/>
          </w:tcPr>
          <w:p w:rsidR="009260AF" w:rsidRPr="007867C2" w:rsidRDefault="009260AF" w:rsidP="0098713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7C2">
              <w:rPr>
                <w:rFonts w:ascii="Times New Roman" w:hAnsi="Times New Roman" w:cs="Times New Roman"/>
                <w:sz w:val="24"/>
              </w:rPr>
              <w:t xml:space="preserve">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</w:t>
            </w:r>
            <w:proofErr w:type="spellStart"/>
            <w:proofErr w:type="gramStart"/>
            <w:r w:rsidRPr="007867C2">
              <w:rPr>
                <w:rFonts w:ascii="Times New Roman" w:hAnsi="Times New Roman" w:cs="Times New Roman"/>
                <w:sz w:val="24"/>
              </w:rPr>
              <w:t>родо-видовые</w:t>
            </w:r>
            <w:proofErr w:type="spellEnd"/>
            <w:proofErr w:type="gramEnd"/>
            <w:r w:rsidRPr="007867C2">
              <w:rPr>
                <w:rFonts w:ascii="Times New Roman" w:hAnsi="Times New Roman" w:cs="Times New Roman"/>
                <w:sz w:val="24"/>
              </w:rPr>
              <w:t xml:space="preserve"> отношения)</w:t>
            </w:r>
          </w:p>
        </w:tc>
        <w:tc>
          <w:tcPr>
            <w:tcW w:w="992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  <w:vAlign w:val="center"/>
          </w:tcPr>
          <w:p w:rsidR="009260AF" w:rsidRPr="00D95CED" w:rsidRDefault="009260AF" w:rsidP="0098713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97%</w:t>
            </w:r>
          </w:p>
        </w:tc>
      </w:tr>
    </w:tbl>
    <w:p w:rsid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(1-3 г)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Отслеживание детей раннего возраста в течени</w:t>
      </w:r>
      <w:proofErr w:type="gramStart"/>
      <w:r w:rsidRPr="009260A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proofErr w:type="gramEnd"/>
      <w:r w:rsidRPr="009260A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года шло по следующим показателям: режимные моменты, навыки самообслуживания, общение со сверстниками, физическое развитие, отношение к себе, речь, действия с предметами, игровая и художественно-эстетическая деятельность. 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результате анализа групповых диагностических карт развития детей раннего возраста, имеются следующие обобщенные данные: на начало года общий уровень развития детей был 43,6 %, на конец года он увеличился на 44,4 % и стал – 88%,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60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педагогического анализа показывают преобладание детей со средним и выше среднего уровнями развития, что говорит об эффективности педагогического процесса в ДОУ.</w:t>
      </w:r>
    </w:p>
    <w:p w:rsidR="009260AF" w:rsidRPr="009260AF" w:rsidRDefault="009260AF" w:rsidP="009260A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00098" w:rsidRPr="00A17048" w:rsidRDefault="00A17048" w:rsidP="009260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600098" w:rsidRPr="00A17048" w:rsidRDefault="00A1704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600098" w:rsidRPr="00A17048" w:rsidRDefault="00A1704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600098" w:rsidRDefault="00A17048">
      <w:pPr>
        <w:rPr>
          <w:rFonts w:hAnsi="Times New Roman" w:cs="Times New Roman"/>
          <w:color w:val="000000"/>
          <w:sz w:val="24"/>
          <w:szCs w:val="24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0098" w:rsidRPr="00A17048" w:rsidRDefault="00A170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0098" w:rsidRPr="00A17048" w:rsidRDefault="00A170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0098" w:rsidRPr="00A17048" w:rsidRDefault="00A170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0098" w:rsidRPr="00A17048" w:rsidRDefault="00A170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600098" w:rsidRPr="00A17048" w:rsidRDefault="00A1704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600098" w:rsidRPr="00A17048" w:rsidRDefault="00A17048" w:rsidP="00564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методов работы, выбор которых 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</w:t>
      </w:r>
      <w:r w:rsidR="00564E19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4E1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4E19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устойчивость.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564E19" w:rsidRPr="00564E19" w:rsidRDefault="00A17048" w:rsidP="00564E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</w:t>
      </w:r>
      <w:r w:rsidR="00564E19" w:rsidRPr="00564E19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Педагогический состав на 30.05.2024 г 30 педагога: 23 – воспитателя и 7- специалистов (учитель-дефектолог, старший воспитатель, 2 учителя-логопеда, 1 педагог-психолог (совместитель), 1 инструктор по </w:t>
      </w:r>
      <w:proofErr w:type="spellStart"/>
      <w:proofErr w:type="gramStart"/>
      <w:r w:rsidR="00564E19" w:rsidRPr="00564E19">
        <w:rPr>
          <w:rFonts w:ascii="Times New Roman" w:hAnsi="Times New Roman" w:cs="Times New Roman"/>
          <w:sz w:val="24"/>
          <w:szCs w:val="24"/>
          <w:lang w:val="ru-RU"/>
        </w:rPr>
        <w:t>физ</w:t>
      </w:r>
      <w:proofErr w:type="spellEnd"/>
      <w:proofErr w:type="gramEnd"/>
      <w:r w:rsidR="00564E19" w:rsidRPr="00564E19">
        <w:rPr>
          <w:rFonts w:ascii="Times New Roman" w:hAnsi="Times New Roman" w:cs="Times New Roman"/>
          <w:sz w:val="24"/>
          <w:szCs w:val="24"/>
          <w:lang w:val="ru-RU"/>
        </w:rPr>
        <w:t xml:space="preserve"> культуре (совместитель), 1 муз руководитель (совместитель)). </w:t>
      </w:r>
    </w:p>
    <w:p w:rsidR="00564E19" w:rsidRPr="00C4166E" w:rsidRDefault="00564E19" w:rsidP="005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4E19" w:rsidRPr="00C4166E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2513"/>
        <w:gridCol w:w="1552"/>
        <w:gridCol w:w="1700"/>
        <w:gridCol w:w="801"/>
        <w:gridCol w:w="891"/>
        <w:gridCol w:w="1901"/>
        <w:gridCol w:w="53"/>
      </w:tblGrid>
      <w:tr w:rsidR="00564E19" w:rsidRPr="00C4166E" w:rsidTr="00987136">
        <w:tc>
          <w:tcPr>
            <w:tcW w:w="10031" w:type="dxa"/>
            <w:gridSpan w:val="8"/>
          </w:tcPr>
          <w:p w:rsidR="00564E19" w:rsidRPr="00BB2FEE" w:rsidRDefault="00564E19" w:rsidP="0098713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proofErr w:type="spellEnd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5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5" w:type="dxa"/>
            <w:gridSpan w:val="3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5" w:type="dxa"/>
            <w:gridSpan w:val="2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1" w:type="dxa"/>
            <w:gridSpan w:val="2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gridSpan w:val="3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5" w:type="dxa"/>
            <w:gridSpan w:val="2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1" w:type="dxa"/>
            <w:gridSpan w:val="2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gridSpan w:val="3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5" w:type="dxa"/>
            <w:gridSpan w:val="2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1" w:type="dxa"/>
            <w:gridSpan w:val="2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3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5" w:type="dxa"/>
            <w:gridSpan w:val="2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1" w:type="dxa"/>
            <w:gridSpan w:val="2"/>
          </w:tcPr>
          <w:p w:rsidR="00564E19" w:rsidRPr="0080161A" w:rsidRDefault="00564E19" w:rsidP="00987136">
            <w:pPr>
              <w:tabs>
                <w:tab w:val="left" w:pos="49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gridSpan w:val="3"/>
          </w:tcPr>
          <w:p w:rsidR="00564E19" w:rsidRPr="0080161A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64E19" w:rsidRPr="00C4166E" w:rsidTr="00987136"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01" w:type="dxa"/>
            <w:gridSpan w:val="2"/>
          </w:tcPr>
          <w:p w:rsidR="00564E19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5" w:type="dxa"/>
            <w:gridSpan w:val="3"/>
          </w:tcPr>
          <w:p w:rsidR="00564E19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64E19" w:rsidRPr="00C4166E" w:rsidTr="00987136">
        <w:tc>
          <w:tcPr>
            <w:tcW w:w="10031" w:type="dxa"/>
            <w:gridSpan w:val="8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  <w:vMerge w:val="restart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2513" w:type="dxa"/>
            <w:vMerge w:val="restart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2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3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  <w:vMerge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552" w:type="dxa"/>
          </w:tcPr>
          <w:p w:rsidR="00564E19" w:rsidRPr="00D80F98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552" w:type="dxa"/>
          </w:tcPr>
          <w:p w:rsidR="00564E19" w:rsidRPr="00D80F98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9978" w:type="dxa"/>
            <w:gridSpan w:val="7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proofErr w:type="spellEnd"/>
            <w:r w:rsidRPr="00C416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  <w:vMerge w:val="restart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№ п/п.</w:t>
            </w:r>
          </w:p>
        </w:tc>
        <w:tc>
          <w:tcPr>
            <w:tcW w:w="2513" w:type="dxa"/>
            <w:vMerge w:val="restart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52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93" w:type="dxa"/>
            <w:gridSpan w:val="3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  <w:vMerge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2" w:type="dxa"/>
            <w:gridSpan w:val="2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bookmarkStart w:id="0" w:name="_GoBack"/>
            <w:bookmarkEnd w:id="0"/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564E19" w:rsidRPr="00BB2FEE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  <w:r w:rsidRPr="00BB2F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564E19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64E19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2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552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4E19" w:rsidRPr="00C4166E" w:rsidTr="00987136">
        <w:tblPrEx>
          <w:jc w:val="center"/>
        </w:tblPrEx>
        <w:trPr>
          <w:gridAfter w:val="1"/>
          <w:wAfter w:w="53" w:type="dxa"/>
          <w:jc w:val="center"/>
        </w:trPr>
        <w:tc>
          <w:tcPr>
            <w:tcW w:w="620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564E19" w:rsidRPr="00C4166E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proofErr w:type="spellEnd"/>
            <w:r w:rsidRPr="00C41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gridSpan w:val="2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:rsidR="00564E19" w:rsidRPr="00D95CED" w:rsidRDefault="00564E19" w:rsidP="0098713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64E19" w:rsidRPr="00C4166E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098" w:rsidRPr="00A17048" w:rsidRDefault="00A17048" w:rsidP="00564E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564E19" w:rsidRP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E19">
        <w:rPr>
          <w:rFonts w:ascii="Times New Roman" w:hAnsi="Times New Roman" w:cs="Times New Roman"/>
          <w:sz w:val="24"/>
          <w:szCs w:val="24"/>
          <w:lang w:val="ru-RU"/>
        </w:rPr>
        <w:lastRenderedPageBreak/>
        <w:t>С целью повышения уровня профессионального мастерства педагоги принимали участие в мероприятиях различного уровня. В этом учебном году педагоги ДОУ представили свой опыт на различных уровнях и в разных формах:</w:t>
      </w:r>
    </w:p>
    <w:tbl>
      <w:tblPr>
        <w:tblStyle w:val="a4"/>
        <w:tblW w:w="10461" w:type="dxa"/>
        <w:tblLayout w:type="fixed"/>
        <w:tblLook w:val="04A0"/>
      </w:tblPr>
      <w:tblGrid>
        <w:gridCol w:w="567"/>
        <w:gridCol w:w="2235"/>
        <w:gridCol w:w="3548"/>
        <w:gridCol w:w="1129"/>
        <w:gridCol w:w="998"/>
        <w:gridCol w:w="1984"/>
      </w:tblGrid>
      <w:tr w:rsidR="00564E19" w:rsidRPr="008A3AC3" w:rsidTr="00987136"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5" w:type="dxa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gridSpan w:val="2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64E19" w:rsidRPr="008A3AC3" w:rsidTr="00987136">
        <w:tc>
          <w:tcPr>
            <w:tcW w:w="10461" w:type="dxa"/>
            <w:gridSpan w:val="6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564E19" w:rsidRPr="008A3AC3" w:rsidTr="00987136">
        <w:trPr>
          <w:trHeight w:val="291"/>
        </w:trPr>
        <w:tc>
          <w:tcPr>
            <w:tcW w:w="567" w:type="dxa"/>
            <w:vMerge w:val="restart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Merge w:val="restart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24">
              <w:rPr>
                <w:rFonts w:ascii="Times New Roman" w:hAnsi="Times New Roman" w:cs="Times New Roman"/>
                <w:sz w:val="24"/>
                <w:szCs w:val="24"/>
              </w:rPr>
              <w:t>Учебная (методическая) практика студентов ГПОУ ЯО УИПК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 2024)</w:t>
            </w: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«Педагогическая документация воспитателя»</w:t>
            </w:r>
          </w:p>
        </w:tc>
        <w:tc>
          <w:tcPr>
            <w:tcW w:w="2127" w:type="dxa"/>
            <w:gridSpan w:val="2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Н.А.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4E19" w:rsidRPr="008A3AC3" w:rsidTr="00987136"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«Проектная деятельность в ДОУ»</w:t>
            </w:r>
          </w:p>
        </w:tc>
        <w:tc>
          <w:tcPr>
            <w:tcW w:w="2127" w:type="dxa"/>
            <w:gridSpan w:val="2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4E19" w:rsidRPr="008A3AC3" w:rsidTr="00987136">
        <w:trPr>
          <w:trHeight w:val="878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«Взаимодействие воспитателей со специалистами»</w:t>
            </w:r>
          </w:p>
        </w:tc>
        <w:tc>
          <w:tcPr>
            <w:tcW w:w="2127" w:type="dxa"/>
            <w:gridSpan w:val="2"/>
            <w:vAlign w:val="center"/>
          </w:tcPr>
          <w:p w:rsidR="00564E19" w:rsidRPr="008A3AC3" w:rsidRDefault="00564E19" w:rsidP="00987136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Е.Н.</w:t>
            </w:r>
          </w:p>
        </w:tc>
        <w:tc>
          <w:tcPr>
            <w:tcW w:w="1984" w:type="dxa"/>
            <w:vAlign w:val="center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64E19" w:rsidRPr="008A3AC3" w:rsidTr="00987136">
        <w:trPr>
          <w:trHeight w:val="140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презентация «Информационные стенды для родителей»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Т.А.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4E19" w:rsidRPr="008A3AC3" w:rsidTr="00987136">
        <w:trPr>
          <w:trHeight w:val="140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«Самообразование педагога»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Т.К.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64E19" w:rsidRPr="008A3AC3" w:rsidTr="00987136">
        <w:trPr>
          <w:trHeight w:val="140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64E19" w:rsidRPr="00024AE2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Е.В.Попова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М.В.Балыкова</w:t>
            </w:r>
            <w:proofErr w:type="spellEnd"/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4E19" w:rsidRPr="008A3AC3" w:rsidTr="00987136">
        <w:trPr>
          <w:trHeight w:val="140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О.В.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4E19" w:rsidRPr="008A3AC3" w:rsidTr="00987136">
        <w:trPr>
          <w:trHeight w:val="140"/>
        </w:trPr>
        <w:tc>
          <w:tcPr>
            <w:tcW w:w="567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Роль старшего воспитателя в методической работе 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методического кабинета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24AE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Е.Ю.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64E19" w:rsidRPr="00A9358D" w:rsidTr="00987136">
        <w:trPr>
          <w:trHeight w:val="2760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педагогов «Планирование образовательного процесса в ДОУ»</w:t>
            </w: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«Проектное планирование в ДОУ»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познавательного развития дошкольников»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««Речевое развитие детей, имеющих ОВЗ,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дошкольника»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Е.Ю.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Учитель-дефектолог Воспитатель </w:t>
            </w:r>
            <w:proofErr w:type="gramStart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64E19" w:rsidRPr="00A9358D" w:rsidTr="00987136"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МО педагогов групп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(второе заседание)</w:t>
            </w:r>
            <w:r w:rsidRPr="00674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674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Современные подходы к развитию ребенка раннего возраста в игровой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8" w:type="dxa"/>
          </w:tcPr>
          <w:p w:rsidR="00564E19" w:rsidRPr="008D3E3B" w:rsidRDefault="00564E19" w:rsidP="0098713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3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опыта работы специалистов с детьми раннего возраста</w:t>
            </w:r>
            <w:r w:rsidRPr="008D3E3B">
              <w:rPr>
                <w:rFonts w:ascii="Times New Roman" w:hAnsi="Times New Roman" w:cs="Times New Roman"/>
                <w:sz w:val="24"/>
                <w:szCs w:val="24"/>
              </w:rPr>
              <w:t xml:space="preserve"> «Познаем мир в игре»: технологии  </w:t>
            </w:r>
            <w:r w:rsidRPr="008D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«Сенсорные коробки», «</w:t>
            </w:r>
            <w:proofErr w:type="spellStart"/>
            <w:r w:rsidRPr="008D3E3B">
              <w:rPr>
                <w:rFonts w:ascii="Times New Roman" w:hAnsi="Times New Roman" w:cs="Times New Roman"/>
                <w:sz w:val="24"/>
                <w:szCs w:val="24"/>
              </w:rPr>
              <w:t>Хепеннинг</w:t>
            </w:r>
            <w:proofErr w:type="spellEnd"/>
            <w:r w:rsidRPr="008D3E3B">
              <w:rPr>
                <w:rFonts w:ascii="Times New Roman" w:hAnsi="Times New Roman" w:cs="Times New Roman"/>
                <w:sz w:val="24"/>
                <w:szCs w:val="24"/>
              </w:rPr>
              <w:t>», «Говорящая стена» в работе с детьми раннего возраста»</w:t>
            </w:r>
          </w:p>
          <w:p w:rsidR="00564E19" w:rsidRPr="008A3AC3" w:rsidRDefault="00564E19" w:rsidP="00987136">
            <w:pPr>
              <w:tabs>
                <w:tab w:val="left" w:pos="10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Вознесенская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Учитель-логопед Учитель-дефектолог </w:t>
            </w:r>
            <w:r w:rsidRPr="006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gramStart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64E19" w:rsidRPr="008A3AC3" w:rsidTr="00987136">
        <w:trPr>
          <w:trHeight w:val="2141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64E19" w:rsidRPr="008A3AC3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МО педагогов групп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(четвертое заседание) </w:t>
            </w:r>
            <w:r w:rsidRPr="00674621">
              <w:rPr>
                <w:rFonts w:ascii="Times New Roman" w:hAnsi="Times New Roman" w:cs="Times New Roman"/>
                <w:b/>
                <w:color w:val="202124"/>
                <w:spacing w:val="2"/>
                <w:sz w:val="24"/>
                <w:szCs w:val="24"/>
                <w:shd w:val="clear" w:color="auto" w:fill="FFFFFF"/>
              </w:rPr>
              <w:t>Мониторинговые мероприятия на группах раннего возраста</w:t>
            </w:r>
            <w:r w:rsidRPr="0067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по апробации международного инструментария для оценки качества созданных условий на группах раннего возраста 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Азина В.И.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4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 раннего возраста</w:t>
            </w:r>
          </w:p>
        </w:tc>
      </w:tr>
      <w:tr w:rsidR="00564E19" w:rsidRPr="008A3AC3" w:rsidTr="00987136">
        <w:tc>
          <w:tcPr>
            <w:tcW w:w="10461" w:type="dxa"/>
            <w:gridSpan w:val="6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564E19" w:rsidRPr="008A3AC3" w:rsidTr="00987136">
        <w:trPr>
          <w:trHeight w:val="3026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методический автопробег педагогов дошкольных образовательных организаций Ярославской области «В поисках идеальной среды»</w:t>
            </w: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ДОУ «Поддержка детской инициативы и самостоятельности», «Проектная деятельность в ДОУ»,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детей раннего возраста в ДОО: реализация современных образовательных программ для детей 1-3 года»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познавательного развития дошкольников»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««Речевое развитие детей, имеющих ОВЗ,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E19" w:rsidRPr="008A3AC3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дошкольника»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Е.Ю.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64E19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64E19" w:rsidRPr="00A9358D" w:rsidTr="00987136">
        <w:trPr>
          <w:trHeight w:val="3026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педагогических команд дошкольных образовательных организаций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3548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от ДОУ в фестивале (1 место)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на фестивале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Залипательные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познавательного развития дошкольников»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Лего-конструктор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дошкольника»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674621" w:rsidRDefault="00564E19" w:rsidP="009871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7462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</w:tr>
      <w:tr w:rsidR="00564E19" w:rsidRPr="008A3AC3" w:rsidTr="00987136">
        <w:tc>
          <w:tcPr>
            <w:tcW w:w="10461" w:type="dxa"/>
            <w:gridSpan w:val="6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564E19" w:rsidRPr="00A9358D" w:rsidTr="00987136">
        <w:trPr>
          <w:trHeight w:val="990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5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</w:t>
            </w: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3548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весна 2024»</w:t>
            </w:r>
          </w:p>
        </w:tc>
        <w:tc>
          <w:tcPr>
            <w:tcW w:w="2127" w:type="dxa"/>
            <w:gridSpan w:val="2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Я.Е.</w:t>
            </w:r>
          </w:p>
        </w:tc>
        <w:tc>
          <w:tcPr>
            <w:tcW w:w="1984" w:type="dxa"/>
          </w:tcPr>
          <w:p w:rsidR="00564E19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для детей 5-6 лет</w:t>
            </w:r>
          </w:p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для детей 2-3 лет</w:t>
            </w:r>
          </w:p>
        </w:tc>
      </w:tr>
      <w:tr w:rsidR="00564E19" w:rsidRPr="008A3AC3" w:rsidTr="00987136">
        <w:tc>
          <w:tcPr>
            <w:tcW w:w="10461" w:type="dxa"/>
            <w:gridSpan w:val="6"/>
          </w:tcPr>
          <w:p w:rsidR="00564E19" w:rsidRPr="008A3AC3" w:rsidRDefault="00564E19" w:rsidP="0098713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 ДОУ</w:t>
            </w:r>
          </w:p>
        </w:tc>
      </w:tr>
      <w:tr w:rsidR="00564E19" w:rsidRPr="008A3AC3" w:rsidTr="00987136">
        <w:trPr>
          <w:trHeight w:val="556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  <w:gridSpan w:val="3"/>
          </w:tcPr>
          <w:p w:rsidR="00564E19" w:rsidRPr="00B21443" w:rsidRDefault="00564E19" w:rsidP="00987136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«Лучшая сюжетно-ролевая игра» (все педагоги кроме раннего возраста)</w:t>
            </w:r>
          </w:p>
        </w:tc>
        <w:tc>
          <w:tcPr>
            <w:tcW w:w="2982" w:type="dxa"/>
            <w:gridSpan w:val="2"/>
          </w:tcPr>
          <w:p w:rsidR="00564E19" w:rsidRPr="008A3AC3" w:rsidRDefault="00564E19" w:rsidP="0098713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564E19" w:rsidRPr="008A3AC3" w:rsidTr="00987136">
        <w:trPr>
          <w:trHeight w:val="200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  <w:gridSpan w:val="3"/>
          </w:tcPr>
          <w:p w:rsidR="00564E19" w:rsidRPr="00B21443" w:rsidRDefault="00564E19" w:rsidP="00987136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центр сюжетно-ролевой игры</w:t>
            </w:r>
          </w:p>
        </w:tc>
        <w:tc>
          <w:tcPr>
            <w:tcW w:w="2982" w:type="dxa"/>
            <w:gridSpan w:val="2"/>
          </w:tcPr>
          <w:p w:rsidR="00564E19" w:rsidRPr="008A3AC3" w:rsidRDefault="00564E19" w:rsidP="0098713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групп</w:t>
            </w:r>
            <w:r w:rsidRPr="008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564E19" w:rsidRPr="00A9358D" w:rsidTr="00987136">
        <w:trPr>
          <w:trHeight w:val="556"/>
        </w:trPr>
        <w:tc>
          <w:tcPr>
            <w:tcW w:w="567" w:type="dxa"/>
          </w:tcPr>
          <w:p w:rsidR="00564E19" w:rsidRPr="008A3AC3" w:rsidRDefault="00564E19" w:rsidP="00987136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  <w:gridSpan w:val="3"/>
          </w:tcPr>
          <w:p w:rsidR="00564E19" w:rsidRPr="00B21443" w:rsidRDefault="00564E19" w:rsidP="00987136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проектов (представление опыта работы по организации групповых проектов)</w:t>
            </w:r>
          </w:p>
        </w:tc>
        <w:tc>
          <w:tcPr>
            <w:tcW w:w="2982" w:type="dxa"/>
            <w:gridSpan w:val="2"/>
          </w:tcPr>
          <w:p w:rsidR="00564E19" w:rsidRPr="008A3AC3" w:rsidRDefault="00564E19" w:rsidP="00987136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кроме раннего возраста</w:t>
            </w:r>
          </w:p>
        </w:tc>
      </w:tr>
    </w:tbl>
    <w:p w:rsidR="00564E19" w:rsidRPr="00564E19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4E19" w:rsidRPr="00C4166E" w:rsidRDefault="00564E19" w:rsidP="00564E19">
      <w:pPr>
        <w:numPr>
          <w:ilvl w:val="0"/>
          <w:numId w:val="20"/>
        </w:numPr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шли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66E">
        <w:rPr>
          <w:rFonts w:ascii="Times New Roman" w:hAnsi="Times New Roman" w:cs="Times New Roman"/>
          <w:sz w:val="24"/>
          <w:szCs w:val="24"/>
        </w:rPr>
        <w:t>квалификации</w:t>
      </w:r>
      <w:proofErr w:type="spellEnd"/>
      <w:r w:rsidRPr="00C4166E">
        <w:rPr>
          <w:rFonts w:ascii="Times New Roman" w:hAnsi="Times New Roman" w:cs="Times New Roman"/>
          <w:sz w:val="24"/>
          <w:szCs w:val="24"/>
        </w:rPr>
        <w:t>:</w:t>
      </w:r>
    </w:p>
    <w:p w:rsidR="00564E19" w:rsidRPr="00C4166E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57"/>
        <w:gridCol w:w="1559"/>
        <w:gridCol w:w="5245"/>
        <w:gridCol w:w="1134"/>
      </w:tblGrid>
      <w:tr w:rsidR="00564E19" w:rsidRPr="00AE4BE4" w:rsidTr="00987136">
        <w:tc>
          <w:tcPr>
            <w:tcW w:w="566" w:type="dxa"/>
          </w:tcPr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7" w:type="dxa"/>
          </w:tcPr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proofErr w:type="spellEnd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245" w:type="dxa"/>
          </w:tcPr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  <w:proofErr w:type="spellEnd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E19" w:rsidRPr="00AE4BE4" w:rsidRDefault="00564E19" w:rsidP="00987136">
            <w:pPr>
              <w:spacing w:after="0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BE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564E19" w:rsidRPr="00AE4BE4" w:rsidTr="00987136">
        <w:trPr>
          <w:trHeight w:val="518"/>
        </w:trPr>
        <w:tc>
          <w:tcPr>
            <w:tcW w:w="566" w:type="dxa"/>
            <w:vMerge w:val="restart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:rsidR="00564E19" w:rsidRPr="00AE4BE4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E4">
              <w:rPr>
                <w:rFonts w:ascii="Times New Roman" w:hAnsi="Times New Roman" w:cs="Times New Roman"/>
                <w:sz w:val="24"/>
                <w:szCs w:val="24"/>
              </w:rPr>
              <w:t>Балашова</w:t>
            </w:r>
            <w:proofErr w:type="spellEnd"/>
            <w:r w:rsidRPr="00AE4BE4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559" w:type="dxa"/>
            <w:vMerge w:val="restart"/>
          </w:tcPr>
          <w:p w:rsidR="00564E19" w:rsidRPr="00AE4BE4" w:rsidRDefault="00564E19" w:rsidP="0098713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E4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64E19" w:rsidRP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Аутизм. Актуальные вопросы диагностики и </w:t>
            </w:r>
            <w:proofErr w:type="spellStart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логокоррекционной</w:t>
            </w:r>
            <w:proofErr w:type="spellEnd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в соответствии с ФГОС.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rPr>
          <w:trHeight w:val="276"/>
        </w:trPr>
        <w:tc>
          <w:tcPr>
            <w:tcW w:w="566" w:type="dxa"/>
            <w:vMerge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564E19" w:rsidRP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образовательной деятельности детей и подростков с ОВЗ «Особый ребенок»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rPr>
          <w:trHeight w:val="276"/>
        </w:trPr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Красоткина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  <w:proofErr w:type="spellEnd"/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Т.К.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894788" w:rsidRDefault="00564E19" w:rsidP="00987136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Default="00564E19" w:rsidP="00987136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  <w:tc>
          <w:tcPr>
            <w:tcW w:w="5245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Default="00564E19" w:rsidP="00987136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  <w:proofErr w:type="spellEnd"/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Внедрение Федеральной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c>
          <w:tcPr>
            <w:tcW w:w="566" w:type="dxa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564E19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обучения и воспитания детей с ОВЗ дошкольного и младшего школьного возраста»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c>
          <w:tcPr>
            <w:tcW w:w="566" w:type="dxa"/>
            <w:vMerge w:val="restart"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spellEnd"/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564E19" w:rsidRDefault="00564E19" w:rsidP="0098713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«Организация образовательной деятельности с детьми с ОВЗ  в дошкольных образовательных организациях в соответствии с требованиями ФГОС </w:t>
            </w:r>
            <w:proofErr w:type="gramStart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c>
          <w:tcPr>
            <w:tcW w:w="566" w:type="dxa"/>
            <w:vMerge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564E19" w:rsidRDefault="00564E19" w:rsidP="0098713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«Оказание первой помощи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  <w:tr w:rsidR="00564E19" w:rsidRPr="00AE4BE4" w:rsidTr="00987136">
        <w:tc>
          <w:tcPr>
            <w:tcW w:w="566" w:type="dxa"/>
            <w:vMerge/>
          </w:tcPr>
          <w:p w:rsidR="00564E19" w:rsidRPr="00AE4BE4" w:rsidRDefault="00564E19" w:rsidP="00564E19">
            <w:pPr>
              <w:numPr>
                <w:ilvl w:val="0"/>
                <w:numId w:val="21"/>
              </w:numPr>
              <w:spacing w:before="0" w:beforeAutospacing="0" w:after="0" w:afterAutospacing="0"/>
              <w:ind w:left="0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64E19" w:rsidRPr="00564E19" w:rsidRDefault="00564E19" w:rsidP="0098713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«Информационно-коммуникационные технологии в работе воспитателя дошкольной образовательной организации в соответствии с требованиями обновленного ФГОС </w:t>
            </w:r>
            <w:proofErr w:type="gramStart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564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4E19" w:rsidRPr="00AE4BE4" w:rsidRDefault="00564E19" w:rsidP="00987136">
            <w:pPr>
              <w:tabs>
                <w:tab w:val="left" w:pos="0"/>
              </w:tabs>
              <w:spacing w:after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72ч</w:t>
            </w:r>
          </w:p>
        </w:tc>
      </w:tr>
    </w:tbl>
    <w:p w:rsidR="00564E19" w:rsidRPr="00C4166E" w:rsidRDefault="00564E19" w:rsidP="00564E1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E19" w:rsidRPr="00C4166E" w:rsidRDefault="00564E19" w:rsidP="00564E19">
      <w:pPr>
        <w:pStyle w:val="c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  <w:r w:rsidRPr="00C4166E">
        <w:rPr>
          <w:rStyle w:val="c2"/>
        </w:rPr>
        <w:lastRenderedPageBreak/>
        <w:t xml:space="preserve">В </w:t>
      </w:r>
      <w:r w:rsidRPr="00C4166E">
        <w:t>20</w:t>
      </w:r>
      <w:r>
        <w:t>23</w:t>
      </w:r>
      <w:r w:rsidRPr="00C4166E">
        <w:t>-20</w:t>
      </w:r>
      <w:r>
        <w:t>24</w:t>
      </w:r>
      <w:r w:rsidRPr="00C4166E">
        <w:t xml:space="preserve"> </w:t>
      </w:r>
      <w:r w:rsidRPr="00C4166E">
        <w:rPr>
          <w:rStyle w:val="c2"/>
        </w:rPr>
        <w:t xml:space="preserve">учебном году педагоги активно работали с детьми и родителями и в результате </w:t>
      </w:r>
      <w:proofErr w:type="gramStart"/>
      <w:r w:rsidRPr="00C4166E">
        <w:rPr>
          <w:rStyle w:val="c2"/>
        </w:rPr>
        <w:t>дети</w:t>
      </w:r>
      <w:proofErr w:type="gramEnd"/>
      <w:r w:rsidRPr="00C4166E">
        <w:rPr>
          <w:rStyle w:val="c2"/>
        </w:rPr>
        <w:t xml:space="preserve"> и родители приняли участие в следующих мероприятиях:</w:t>
      </w:r>
    </w:p>
    <w:tbl>
      <w:tblPr>
        <w:tblStyle w:val="11"/>
        <w:tblW w:w="10454" w:type="dxa"/>
        <w:tblInd w:w="-176" w:type="dxa"/>
        <w:tblLayout w:type="fixed"/>
        <w:tblLook w:val="04A0"/>
      </w:tblPr>
      <w:tblGrid>
        <w:gridCol w:w="822"/>
        <w:gridCol w:w="7257"/>
        <w:gridCol w:w="1136"/>
        <w:gridCol w:w="1239"/>
      </w:tblGrid>
      <w:tr w:rsidR="00564E19" w:rsidRPr="00894788" w:rsidTr="00987136">
        <w:tc>
          <w:tcPr>
            <w:tcW w:w="822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8947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894788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36" w:type="dxa"/>
          </w:tcPr>
          <w:p w:rsidR="00564E19" w:rsidRPr="00FB2577" w:rsidRDefault="00564E19" w:rsidP="00987136">
            <w:pPr>
              <w:ind w:firstLine="34"/>
              <w:contextualSpacing/>
              <w:jc w:val="center"/>
              <w:rPr>
                <w:b/>
                <w:szCs w:val="24"/>
              </w:rPr>
            </w:pPr>
            <w:r w:rsidRPr="00FB2577">
              <w:rPr>
                <w:b/>
                <w:szCs w:val="24"/>
              </w:rPr>
              <w:t>Кол-во участников</w:t>
            </w:r>
          </w:p>
        </w:tc>
        <w:tc>
          <w:tcPr>
            <w:tcW w:w="1239" w:type="dxa"/>
          </w:tcPr>
          <w:p w:rsidR="00564E19" w:rsidRPr="00FB2577" w:rsidRDefault="00564E19" w:rsidP="00987136">
            <w:pPr>
              <w:ind w:firstLine="34"/>
              <w:contextualSpacing/>
              <w:jc w:val="center"/>
              <w:rPr>
                <w:b/>
                <w:szCs w:val="24"/>
              </w:rPr>
            </w:pPr>
            <w:r w:rsidRPr="00FB2577">
              <w:rPr>
                <w:b/>
                <w:szCs w:val="24"/>
              </w:rPr>
              <w:t>Результат (</w:t>
            </w:r>
            <w:r w:rsidRPr="00FB2577">
              <w:rPr>
                <w:b/>
                <w:sz w:val="18"/>
                <w:szCs w:val="24"/>
              </w:rPr>
              <w:t>победители, лауреаты, призеры</w:t>
            </w:r>
            <w:r w:rsidRPr="00FB2577">
              <w:rPr>
                <w:b/>
                <w:szCs w:val="24"/>
              </w:rPr>
              <w:t>)</w:t>
            </w:r>
          </w:p>
        </w:tc>
      </w:tr>
      <w:tr w:rsidR="00564E19" w:rsidRPr="00894788" w:rsidTr="00987136">
        <w:trPr>
          <w:trHeight w:val="285"/>
        </w:trPr>
        <w:tc>
          <w:tcPr>
            <w:tcW w:w="10454" w:type="dxa"/>
            <w:gridSpan w:val="4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894788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564E19" w:rsidRPr="00894788" w:rsidTr="00987136">
        <w:trPr>
          <w:trHeight w:val="285"/>
        </w:trPr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чтецов Инклюзивный многожанровый конкурс искусств «Особые таланты – 2023г»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поделок «Шишки, желудь, три листочка»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 xml:space="preserve">Познавательная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«По страницам сказок Пушкина»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Творческий конкурс</w:t>
            </w:r>
            <w:proofErr w:type="gramStart"/>
            <w:r w:rsidRPr="00894788">
              <w:rPr>
                <w:sz w:val="24"/>
                <w:szCs w:val="24"/>
              </w:rPr>
              <w:t xml:space="preserve"> ,</w:t>
            </w:r>
            <w:proofErr w:type="gramEnd"/>
            <w:r w:rsidRPr="00894788">
              <w:rPr>
                <w:sz w:val="24"/>
                <w:szCs w:val="24"/>
              </w:rPr>
              <w:t xml:space="preserve"> посвященный Всемирному дню защиты детей «Усатые, хвостатые»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3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Познавательная викторина «Как лес готовиться к осени»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рисунков «Осень золотая»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894788">
              <w:rPr>
                <w:sz w:val="24"/>
                <w:szCs w:val="24"/>
              </w:rPr>
              <w:t>Познавательная</w:t>
            </w:r>
            <w:proofErr w:type="gramEnd"/>
            <w:r w:rsidRPr="00894788">
              <w:rPr>
                <w:sz w:val="24"/>
                <w:szCs w:val="24"/>
              </w:rPr>
              <w:t xml:space="preserve">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«Путешествие по странам Японии»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894788">
              <w:rPr>
                <w:sz w:val="24"/>
                <w:szCs w:val="24"/>
              </w:rPr>
              <w:t>Познавательная</w:t>
            </w:r>
            <w:proofErr w:type="gramEnd"/>
            <w:r w:rsidRPr="00894788">
              <w:rPr>
                <w:sz w:val="24"/>
                <w:szCs w:val="24"/>
              </w:rPr>
              <w:t xml:space="preserve">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«Путешествие по странам: Египет»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 xml:space="preserve">Познавательная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«Путешествие по </w:t>
            </w:r>
            <w:proofErr w:type="spellStart"/>
            <w:r w:rsidRPr="00894788">
              <w:rPr>
                <w:sz w:val="24"/>
                <w:szCs w:val="24"/>
              </w:rPr>
              <w:t>странам</w:t>
            </w:r>
            <w:proofErr w:type="gramStart"/>
            <w:r w:rsidRPr="00894788">
              <w:rPr>
                <w:sz w:val="24"/>
                <w:szCs w:val="24"/>
              </w:rPr>
              <w:t>:К</w:t>
            </w:r>
            <w:proofErr w:type="gramEnd"/>
            <w:r w:rsidRPr="00894788">
              <w:rPr>
                <w:sz w:val="24"/>
                <w:szCs w:val="24"/>
              </w:rPr>
              <w:t>итай</w:t>
            </w:r>
            <w:proofErr w:type="spellEnd"/>
            <w:r w:rsidRPr="00894788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894788">
              <w:rPr>
                <w:sz w:val="24"/>
                <w:szCs w:val="24"/>
              </w:rPr>
              <w:t>Познавательная</w:t>
            </w:r>
            <w:proofErr w:type="gramEnd"/>
            <w:r w:rsidRPr="00894788">
              <w:rPr>
                <w:sz w:val="24"/>
                <w:szCs w:val="24"/>
              </w:rPr>
              <w:t xml:space="preserve">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«Что мы знаем о птицах»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поделок из конструктора «</w:t>
            </w:r>
            <w:proofErr w:type="spellStart"/>
            <w:proofErr w:type="gramStart"/>
            <w:r w:rsidRPr="00894788">
              <w:rPr>
                <w:sz w:val="24"/>
                <w:szCs w:val="24"/>
              </w:rPr>
              <w:t>Я-изобретатель</w:t>
            </w:r>
            <w:proofErr w:type="spellEnd"/>
            <w:proofErr w:type="gramEnd"/>
            <w:r w:rsidRPr="00894788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pStyle w:val="aa"/>
              <w:contextualSpacing/>
            </w:pPr>
            <w:proofErr w:type="gramStart"/>
            <w:r w:rsidRPr="00894788">
              <w:t>Познавательная</w:t>
            </w:r>
            <w:proofErr w:type="gramEnd"/>
            <w:r w:rsidRPr="00894788">
              <w:t xml:space="preserve"> </w:t>
            </w:r>
            <w:proofErr w:type="spellStart"/>
            <w:r w:rsidRPr="00894788">
              <w:t>онлайн-викторина</w:t>
            </w:r>
            <w:proofErr w:type="spellEnd"/>
            <w:r w:rsidRPr="00894788">
              <w:t xml:space="preserve"> «Что мы знаем о птицах»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pStyle w:val="aa"/>
              <w:contextualSpacing/>
            </w:pPr>
            <w:proofErr w:type="gramStart"/>
            <w:r w:rsidRPr="00894788">
              <w:t>Познавательная</w:t>
            </w:r>
            <w:proofErr w:type="gramEnd"/>
            <w:r w:rsidRPr="00894788">
              <w:t xml:space="preserve"> </w:t>
            </w:r>
            <w:proofErr w:type="spellStart"/>
            <w:r w:rsidRPr="00894788">
              <w:t>онлайн-викторина</w:t>
            </w:r>
            <w:proofErr w:type="spellEnd"/>
            <w:r w:rsidRPr="00894788">
              <w:t xml:space="preserve"> «За 8 минут вокруг света»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Творческий конкурс «Эх прокачу»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3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894788">
              <w:rPr>
                <w:sz w:val="24"/>
                <w:szCs w:val="24"/>
              </w:rPr>
              <w:t>Познавательная</w:t>
            </w:r>
            <w:proofErr w:type="gramEnd"/>
            <w:r w:rsidRPr="00894788">
              <w:rPr>
                <w:sz w:val="24"/>
                <w:szCs w:val="24"/>
              </w:rPr>
              <w:t xml:space="preserve"> </w:t>
            </w:r>
            <w:proofErr w:type="spellStart"/>
            <w:r w:rsidRPr="00894788">
              <w:rPr>
                <w:sz w:val="24"/>
                <w:szCs w:val="24"/>
              </w:rPr>
              <w:t>онлайн-викторина</w:t>
            </w:r>
            <w:proofErr w:type="spellEnd"/>
            <w:r w:rsidRPr="00894788">
              <w:rPr>
                <w:sz w:val="24"/>
                <w:szCs w:val="24"/>
              </w:rPr>
              <w:t xml:space="preserve"> «По тропам зимних сказок»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Детский конкурс рисунков «Волшебные узоры зимы»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рисунков «Письмо желаний»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новогодних поделок «Хоровод новогодних творений»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Творческий конкурс «Хоровод снеговиков»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spellStart"/>
            <w:r w:rsidRPr="00894788">
              <w:rPr>
                <w:sz w:val="24"/>
                <w:szCs w:val="24"/>
              </w:rPr>
              <w:t>Онлайн-акция</w:t>
            </w:r>
            <w:proofErr w:type="spellEnd"/>
            <w:r w:rsidRPr="00894788">
              <w:rPr>
                <w:sz w:val="24"/>
                <w:szCs w:val="24"/>
              </w:rPr>
              <w:t xml:space="preserve"> «Блокадная ласточка»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26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«Жар-Птица России»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«Осень золотая»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«На защите Родины своей»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«С днем защитника отечества»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«У России много лиц»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«День рождения Деда Мороза»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«Любимая мама»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Зимушка краса «зимний букет»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Зимушка краса «Коробка волшебства»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Зимушка краса «Время чудес»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Международная акция «Ладошка дружбы»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18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rPr>
          <w:trHeight w:val="361"/>
        </w:trPr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Яркая пасха! «пасхальная поделка»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детского творчества «Друзья наши меньшие»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10454" w:type="dxa"/>
            <w:gridSpan w:val="4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894788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910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чтецов «Разукрасим мир стихами»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3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 xml:space="preserve">Конкурс чтецов «Читаем </w:t>
            </w:r>
            <w:proofErr w:type="spellStart"/>
            <w:r w:rsidRPr="00894788">
              <w:rPr>
                <w:sz w:val="24"/>
                <w:szCs w:val="24"/>
              </w:rPr>
              <w:t>Токмакову</w:t>
            </w:r>
            <w:proofErr w:type="spellEnd"/>
            <w:proofErr w:type="gramStart"/>
            <w:r w:rsidRPr="00894788">
              <w:rPr>
                <w:sz w:val="24"/>
                <w:szCs w:val="24"/>
              </w:rPr>
              <w:t xml:space="preserve"> В</w:t>
            </w:r>
            <w:proofErr w:type="gramEnd"/>
            <w:r w:rsidRPr="00894788">
              <w:rPr>
                <w:sz w:val="24"/>
                <w:szCs w:val="24"/>
              </w:rPr>
              <w:t>месте»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Выставка декоративно-прикладного творчества «Рождественские истории»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spellStart"/>
            <w:r w:rsidRPr="00894788">
              <w:rPr>
                <w:sz w:val="24"/>
                <w:szCs w:val="24"/>
              </w:rPr>
              <w:t>Онлайн-выставка</w:t>
            </w:r>
            <w:proofErr w:type="spellEnd"/>
            <w:r w:rsidRPr="00894788">
              <w:rPr>
                <w:sz w:val="24"/>
                <w:szCs w:val="24"/>
              </w:rPr>
              <w:t xml:space="preserve"> детских рисунков «Рождественская открытка»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proofErr w:type="spellStart"/>
            <w:r w:rsidRPr="00894788">
              <w:rPr>
                <w:sz w:val="24"/>
                <w:szCs w:val="24"/>
              </w:rPr>
              <w:t>Высавка</w:t>
            </w:r>
            <w:proofErr w:type="spellEnd"/>
            <w:r w:rsidRPr="00894788">
              <w:rPr>
                <w:sz w:val="24"/>
                <w:szCs w:val="24"/>
              </w:rPr>
              <w:t xml:space="preserve"> декоративно-прикладного творчества «Пасха красная»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рисунков «Волшебная клякса»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Муниципальная интеллектуальная олимпиада «Умники и Умницы 2024»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color w:val="000000"/>
                <w:sz w:val="24"/>
                <w:szCs w:val="24"/>
              </w:rPr>
              <w:t>танцевальный конкурс в рамках 30 фестиваля «Радуга»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4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color w:val="000000"/>
                <w:sz w:val="24"/>
                <w:szCs w:val="24"/>
              </w:rPr>
              <w:t>«Танцевальная волна» в рамках фестиваля «Талантливые дошколята 2024»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24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24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tabs>
                <w:tab w:val="left" w:pos="842"/>
              </w:tabs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«Новогодний сюрприз»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театральных постановок «Мир сказок»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 xml:space="preserve">Выставка декоративно-прикладного творчества </w:t>
            </w:r>
            <w:r w:rsidRPr="00894788">
              <w:rPr>
                <w:sz w:val="24"/>
                <w:szCs w:val="24"/>
                <w:lang w:val="en-US"/>
              </w:rPr>
              <w:t>XXX</w:t>
            </w:r>
            <w:r w:rsidRPr="00894788">
              <w:rPr>
                <w:sz w:val="24"/>
                <w:szCs w:val="24"/>
              </w:rPr>
              <w:t xml:space="preserve"> Муниципального фестиваля детско-юношеского и молодёжного творчества «Радуга»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5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2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Конкурс рисунков «Символ весны»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8"/>
              </w:rPr>
              <w:t>Фестиваль «Талантливые дошколята 2024» конкурс маленький лектор «По секрету всему свету»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ind w:firstLine="34"/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 xml:space="preserve">Конкурс чтецов </w:t>
            </w:r>
            <w:r w:rsidRPr="00894788">
              <w:rPr>
                <w:color w:val="000000"/>
                <w:sz w:val="24"/>
                <w:szCs w:val="24"/>
              </w:rPr>
              <w:t>в рамках 30 фестиваля «Радуга»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64E19" w:rsidRPr="00894788" w:rsidTr="00987136">
        <w:tc>
          <w:tcPr>
            <w:tcW w:w="822" w:type="dxa"/>
          </w:tcPr>
          <w:p w:rsidR="00564E19" w:rsidRPr="00894788" w:rsidRDefault="00564E19" w:rsidP="00564E1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:rsidR="00564E19" w:rsidRPr="00894788" w:rsidRDefault="00564E19" w:rsidP="00987136">
            <w:pPr>
              <w:contextualSpacing/>
              <w:rPr>
                <w:sz w:val="24"/>
                <w:szCs w:val="24"/>
              </w:rPr>
            </w:pPr>
            <w:r w:rsidRPr="00894788">
              <w:rPr>
                <w:sz w:val="24"/>
                <w:szCs w:val="28"/>
              </w:rPr>
              <w:t>фестиваль «Талантливые дошколята 2024»</w:t>
            </w:r>
            <w:r>
              <w:rPr>
                <w:sz w:val="24"/>
                <w:szCs w:val="28"/>
              </w:rPr>
              <w:t xml:space="preserve"> </w:t>
            </w:r>
            <w:r w:rsidRPr="00894788">
              <w:rPr>
                <w:sz w:val="24"/>
                <w:szCs w:val="28"/>
              </w:rPr>
              <w:t xml:space="preserve"> Конкурс чтецов «Разукрасим мир стихами»</w:t>
            </w:r>
          </w:p>
        </w:tc>
        <w:tc>
          <w:tcPr>
            <w:tcW w:w="1136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564E19" w:rsidRPr="00894788" w:rsidRDefault="00564E19" w:rsidP="0098713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894788">
              <w:rPr>
                <w:sz w:val="24"/>
                <w:szCs w:val="24"/>
              </w:rPr>
              <w:t>1</w:t>
            </w:r>
          </w:p>
        </w:tc>
      </w:tr>
    </w:tbl>
    <w:p w:rsidR="00564E19" w:rsidRPr="00C4166E" w:rsidRDefault="00564E19" w:rsidP="00564E19">
      <w:pPr>
        <w:pStyle w:val="c0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2"/>
        </w:rPr>
      </w:pP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A17048">
        <w:rPr>
          <w:lang w:val="ru-RU"/>
        </w:rPr>
        <w:br/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00098" w:rsidRPr="00564E19" w:rsidRDefault="00A17048" w:rsidP="00564E1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564E19">
        <w:rPr>
          <w:rFonts w:hAnsi="Times New Roman" w:cs="Times New Roman"/>
          <w:color w:val="000000"/>
          <w:sz w:val="24"/>
          <w:szCs w:val="24"/>
        </w:rPr>
        <w:t> </w:t>
      </w:r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564E19">
        <w:rPr>
          <w:rFonts w:hAnsi="Times New Roman" w:cs="Times New Roman"/>
          <w:color w:val="000000"/>
          <w:sz w:val="24"/>
          <w:szCs w:val="24"/>
        </w:rPr>
        <w:t> </w:t>
      </w:r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>2024 году пополнилось ноутбуком</w:t>
      </w:r>
    </w:p>
    <w:p w:rsidR="00600098" w:rsidRPr="00A17048" w:rsidRDefault="00A1704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 — позволяет работать с текстовыми редакторами, </w:t>
      </w:r>
      <w:proofErr w:type="spellStart"/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64E19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эффективной реализации 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00098" w:rsidRDefault="00A17048">
      <w:pPr>
        <w:rPr>
          <w:rFonts w:hAnsi="Times New Roman" w:cs="Times New Roman"/>
          <w:color w:val="000000"/>
          <w:sz w:val="24"/>
          <w:szCs w:val="24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10;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Default="00A170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64E19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</w:t>
      </w:r>
      <w:r w:rsidR="00564E1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физкультурного зала. 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00098" w:rsidRPr="00A17048" w:rsidRDefault="00A170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170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600098" w:rsidRPr="00A17048" w:rsidRDefault="00A170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600098" w:rsidRPr="00A17048" w:rsidRDefault="00A170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0098" w:rsidRPr="00A17048" w:rsidRDefault="00A170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600098" w:rsidRPr="00A17048" w:rsidRDefault="00A170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600098" w:rsidRPr="00A17048" w:rsidRDefault="00A1704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00098" w:rsidRPr="00A17048" w:rsidRDefault="00A170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7048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sectPr w:rsidR="00600098" w:rsidRPr="00A17048" w:rsidSect="006000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A5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0F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76831"/>
    <w:multiLevelType w:val="hybridMultilevel"/>
    <w:tmpl w:val="190C5CC4"/>
    <w:lvl w:ilvl="0" w:tplc="52EA5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3E7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B0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23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02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A0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81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F1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2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9A58FF"/>
    <w:multiLevelType w:val="hybridMultilevel"/>
    <w:tmpl w:val="8C6C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E77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B6A07"/>
    <w:multiLevelType w:val="hybridMultilevel"/>
    <w:tmpl w:val="16062F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DA3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33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526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C7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6EAB56D1"/>
    <w:multiLevelType w:val="hybridMultilevel"/>
    <w:tmpl w:val="18F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67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85CBF"/>
    <w:multiLevelType w:val="hybridMultilevel"/>
    <w:tmpl w:val="6600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C5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2"/>
  </w:num>
  <w:num w:numId="5">
    <w:abstractNumId w:val="20"/>
  </w:num>
  <w:num w:numId="6">
    <w:abstractNumId w:val="1"/>
  </w:num>
  <w:num w:numId="7">
    <w:abstractNumId w:val="11"/>
  </w:num>
  <w:num w:numId="8">
    <w:abstractNumId w:val="13"/>
  </w:num>
  <w:num w:numId="9">
    <w:abstractNumId w:val="8"/>
  </w:num>
  <w:num w:numId="10">
    <w:abstractNumId w:val="22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17"/>
  </w:num>
  <w:num w:numId="17">
    <w:abstractNumId w:val="6"/>
  </w:num>
  <w:num w:numId="18">
    <w:abstractNumId w:val="0"/>
  </w:num>
  <w:num w:numId="19">
    <w:abstractNumId w:val="3"/>
  </w:num>
  <w:num w:numId="20">
    <w:abstractNumId w:val="14"/>
  </w:num>
  <w:num w:numId="21">
    <w:abstractNumId w:val="21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C2E95"/>
    <w:rsid w:val="002D33B1"/>
    <w:rsid w:val="002D3591"/>
    <w:rsid w:val="003514A0"/>
    <w:rsid w:val="004F7E17"/>
    <w:rsid w:val="0054772C"/>
    <w:rsid w:val="00564E19"/>
    <w:rsid w:val="005A05CE"/>
    <w:rsid w:val="00600098"/>
    <w:rsid w:val="00653AF6"/>
    <w:rsid w:val="009260AF"/>
    <w:rsid w:val="00A17048"/>
    <w:rsid w:val="00A9358D"/>
    <w:rsid w:val="00B73A5A"/>
    <w:rsid w:val="00E438A1"/>
    <w:rsid w:val="00E60660"/>
    <w:rsid w:val="00F01E19"/>
    <w:rsid w:val="00F8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7048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9260A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260AF"/>
    <w:rPr>
      <w:b/>
      <w:bCs/>
    </w:rPr>
  </w:style>
  <w:style w:type="paragraph" w:styleId="a6">
    <w:name w:val="No Spacing"/>
    <w:link w:val="a7"/>
    <w:uiPriority w:val="1"/>
    <w:qFormat/>
    <w:rsid w:val="009260AF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9260AF"/>
    <w:rPr>
      <w:rFonts w:ascii="Calibri" w:eastAsia="Calibri" w:hAnsi="Calibri" w:cs="Times New Roman"/>
      <w:lang w:val="ru-RU"/>
    </w:rPr>
  </w:style>
  <w:style w:type="paragraph" w:styleId="a8">
    <w:name w:val="Body Text"/>
    <w:basedOn w:val="a"/>
    <w:link w:val="a9"/>
    <w:uiPriority w:val="99"/>
    <w:unhideWhenUsed/>
    <w:rsid w:val="009260AF"/>
    <w:pPr>
      <w:spacing w:before="0" w:beforeAutospacing="0" w:after="120" w:afterAutospacing="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9260AF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9260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64E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4E1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64E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564E19"/>
  </w:style>
  <w:style w:type="paragraph" w:customStyle="1" w:styleId="c0">
    <w:name w:val="c0"/>
    <w:basedOn w:val="a"/>
    <w:rsid w:val="00564E1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4"/>
    <w:uiPriority w:val="59"/>
    <w:rsid w:val="00564E1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4</cp:revision>
  <cp:lastPrinted>2025-04-18T11:38:00Z</cp:lastPrinted>
  <dcterms:created xsi:type="dcterms:W3CDTF">2025-04-18T12:03:00Z</dcterms:created>
  <dcterms:modified xsi:type="dcterms:W3CDTF">2025-04-18T12:09:00Z</dcterms:modified>
</cp:coreProperties>
</file>